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"/>
        <w:gridCol w:w="31"/>
        <w:gridCol w:w="65"/>
        <w:gridCol w:w="917"/>
        <w:gridCol w:w="13"/>
        <w:gridCol w:w="567"/>
        <w:gridCol w:w="142"/>
        <w:gridCol w:w="284"/>
        <w:gridCol w:w="132"/>
        <w:gridCol w:w="260"/>
        <w:gridCol w:w="33"/>
        <w:gridCol w:w="104"/>
        <w:gridCol w:w="38"/>
        <w:gridCol w:w="89"/>
        <w:gridCol w:w="52"/>
        <w:gridCol w:w="91"/>
        <w:gridCol w:w="335"/>
        <w:gridCol w:w="73"/>
        <w:gridCol w:w="68"/>
        <w:gridCol w:w="102"/>
        <w:gridCol w:w="942"/>
        <w:gridCol w:w="52"/>
        <w:gridCol w:w="90"/>
        <w:gridCol w:w="52"/>
        <w:gridCol w:w="157"/>
        <w:gridCol w:w="23"/>
        <w:gridCol w:w="142"/>
        <w:gridCol w:w="138"/>
        <w:gridCol w:w="1092"/>
        <w:gridCol w:w="130"/>
        <w:gridCol w:w="57"/>
        <w:gridCol w:w="72"/>
        <w:gridCol w:w="1441"/>
        <w:gridCol w:w="238"/>
        <w:gridCol w:w="1509"/>
      </w:tblGrid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1. IDENTIFIKACIJA TVARI / SMJESE I PODACI O TVRTKI / PODUZEĆU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Identifikacija proizvoda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Trgovačko ime:</w:t>
            </w:r>
          </w:p>
        </w:tc>
        <w:tc>
          <w:tcPr>
            <w:tcW w:w="6237" w:type="dxa"/>
            <w:gridSpan w:val="16"/>
            <w:shd w:val="clear" w:color="auto" w:fill="auto"/>
            <w:vAlign w:val="center"/>
          </w:tcPr>
          <w:p w:rsidR="005D6523" w:rsidRPr="005D6523" w:rsidRDefault="00E15DD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E15DD2">
              <w:rPr>
                <w:rFonts w:ascii="Garamond" w:hAnsi="Garamond"/>
                <w:b/>
              </w:rPr>
              <w:t>TANARIS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5D6523" w:rsidRPr="00E17D26" w:rsidRDefault="00362B3A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Sinonimi</w:t>
            </w:r>
            <w:r w:rsidR="005D6523" w:rsidRPr="00E17D2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6237" w:type="dxa"/>
            <w:gridSpan w:val="16"/>
            <w:shd w:val="clear" w:color="auto" w:fill="auto"/>
            <w:vAlign w:val="center"/>
          </w:tcPr>
          <w:p w:rsidR="005D6523" w:rsidRPr="005D6523" w:rsidRDefault="00335A6E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Kataloški broj:</w:t>
            </w:r>
          </w:p>
        </w:tc>
        <w:tc>
          <w:tcPr>
            <w:tcW w:w="6237" w:type="dxa"/>
            <w:gridSpan w:val="16"/>
            <w:shd w:val="clear" w:color="auto" w:fill="auto"/>
            <w:vAlign w:val="center"/>
          </w:tcPr>
          <w:p w:rsidR="005D6523" w:rsidRPr="005D6523" w:rsidRDefault="009C2861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Odgovarajuće identificirane namjene tvari ili smjese i namjene koje se ne preporučuju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Uporaba:</w:t>
            </w:r>
          </w:p>
        </w:tc>
        <w:tc>
          <w:tcPr>
            <w:tcW w:w="6237" w:type="dxa"/>
            <w:gridSpan w:val="16"/>
            <w:shd w:val="clear" w:color="auto" w:fill="auto"/>
            <w:vAlign w:val="center"/>
          </w:tcPr>
          <w:p w:rsidR="005D6523" w:rsidRPr="005D6523" w:rsidRDefault="009E524E" w:rsidP="00C6277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Herbicid.</w:t>
            </w:r>
          </w:p>
        </w:tc>
      </w:tr>
      <w:tr w:rsidR="005D6523" w:rsidRPr="005D6523" w:rsidTr="00E17D26"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Namjene koje se ne preporučuju:</w:t>
            </w:r>
          </w:p>
        </w:tc>
        <w:tc>
          <w:tcPr>
            <w:tcW w:w="6237" w:type="dxa"/>
            <w:gridSpan w:val="16"/>
            <w:shd w:val="clear" w:color="auto" w:fill="auto"/>
            <w:vAlign w:val="center"/>
          </w:tcPr>
          <w:p w:rsidR="005D6523" w:rsidRPr="005D6523" w:rsidRDefault="000A22C1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Razlog za nekorištenje:</w:t>
            </w:r>
          </w:p>
        </w:tc>
        <w:tc>
          <w:tcPr>
            <w:tcW w:w="6237" w:type="dxa"/>
            <w:gridSpan w:val="16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Podaci o dobavljaču koji isporučuje sigurnosno-tehnički list</w:t>
            </w:r>
          </w:p>
        </w:tc>
      </w:tr>
      <w:tr w:rsidR="000A22C1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0A22C1" w:rsidRPr="005D6523" w:rsidRDefault="000A22C1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0A22C1" w:rsidRPr="00E17D26" w:rsidRDefault="000A22C1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Naziv tvrtke:</w:t>
            </w:r>
          </w:p>
        </w:tc>
        <w:tc>
          <w:tcPr>
            <w:tcW w:w="6237" w:type="dxa"/>
            <w:gridSpan w:val="16"/>
            <w:shd w:val="clear" w:color="auto" w:fill="auto"/>
            <w:vAlign w:val="center"/>
          </w:tcPr>
          <w:p w:rsidR="000A22C1" w:rsidRDefault="000A22C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BASF Croatia d.o.o.</w:t>
            </w:r>
          </w:p>
        </w:tc>
      </w:tr>
      <w:tr w:rsidR="000A22C1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0A22C1" w:rsidRPr="005D6523" w:rsidRDefault="000A22C1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0A22C1" w:rsidRPr="00E17D26" w:rsidRDefault="000A22C1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Adresa:</w:t>
            </w:r>
          </w:p>
        </w:tc>
        <w:tc>
          <w:tcPr>
            <w:tcW w:w="6237" w:type="dxa"/>
            <w:gridSpan w:val="16"/>
            <w:shd w:val="clear" w:color="auto" w:fill="auto"/>
            <w:vAlign w:val="center"/>
          </w:tcPr>
          <w:p w:rsidR="000A22C1" w:rsidRDefault="000A22C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Ivana Lučića 2a</w:t>
            </w:r>
          </w:p>
          <w:p w:rsidR="000A22C1" w:rsidRDefault="000A22C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10 000 Zagreb, Hrvatska</w:t>
            </w:r>
          </w:p>
        </w:tc>
      </w:tr>
      <w:tr w:rsidR="000A22C1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0A22C1" w:rsidRPr="005D6523" w:rsidRDefault="000A22C1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0A22C1" w:rsidRPr="00E17D26" w:rsidRDefault="000A22C1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Telefon:</w:t>
            </w:r>
          </w:p>
        </w:tc>
        <w:tc>
          <w:tcPr>
            <w:tcW w:w="6237" w:type="dxa"/>
            <w:gridSpan w:val="16"/>
            <w:shd w:val="clear" w:color="auto" w:fill="auto"/>
            <w:vAlign w:val="center"/>
          </w:tcPr>
          <w:p w:rsidR="000A22C1" w:rsidRDefault="000A22C1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Dajana Mirković (tel: 01/6000-040)</w:t>
            </w:r>
          </w:p>
        </w:tc>
      </w:tr>
      <w:tr w:rsidR="000A22C1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0A22C1" w:rsidRPr="005D6523" w:rsidRDefault="000A22C1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0A22C1" w:rsidRPr="00E17D26" w:rsidRDefault="000A22C1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E-mail:</w:t>
            </w:r>
          </w:p>
        </w:tc>
        <w:tc>
          <w:tcPr>
            <w:tcW w:w="6237" w:type="dxa"/>
            <w:gridSpan w:val="16"/>
            <w:shd w:val="clear" w:color="auto" w:fill="auto"/>
            <w:vAlign w:val="center"/>
          </w:tcPr>
          <w:p w:rsidR="000A22C1" w:rsidRDefault="00C047F6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hyperlink r:id="rId8" w:history="1">
              <w:r w:rsidR="000A22C1">
                <w:rPr>
                  <w:rStyle w:val="Hyperlink"/>
                  <w:rFonts w:ascii="Garamond" w:hAnsi="Garamond"/>
                </w:rPr>
                <w:t>dajana.mirkovic@basf.com</w:t>
              </w:r>
            </w:hyperlink>
          </w:p>
        </w:tc>
      </w:tr>
      <w:tr w:rsidR="000A22C1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0A22C1" w:rsidRPr="005D6523" w:rsidRDefault="000A22C1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0A22C1" w:rsidRPr="00E17D26" w:rsidRDefault="000A22C1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Web:</w:t>
            </w:r>
          </w:p>
        </w:tc>
        <w:tc>
          <w:tcPr>
            <w:tcW w:w="6237" w:type="dxa"/>
            <w:gridSpan w:val="16"/>
            <w:shd w:val="clear" w:color="auto" w:fill="auto"/>
            <w:vAlign w:val="center"/>
          </w:tcPr>
          <w:p w:rsidR="000A22C1" w:rsidRDefault="00C047F6">
            <w:pPr>
              <w:spacing w:before="40" w:after="40" w:line="240" w:lineRule="auto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hyperlink r:id="rId9" w:history="1">
              <w:r w:rsidR="000A22C1">
                <w:rPr>
                  <w:rStyle w:val="Hyperlink"/>
                  <w:rFonts w:ascii="Garamond" w:hAnsi="Garamond"/>
                </w:rPr>
                <w:t>www.agro.basf.hr</w:t>
              </w:r>
            </w:hyperlink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Broj telefona za izvanredna stanja</w:t>
            </w:r>
          </w:p>
        </w:tc>
      </w:tr>
      <w:tr w:rsidR="005D6523" w:rsidRPr="005D6523" w:rsidTr="002E60B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Broj telefona službe za izvanredna stanja:</w:t>
            </w:r>
          </w:p>
        </w:tc>
        <w:tc>
          <w:tcPr>
            <w:tcW w:w="6237" w:type="dxa"/>
            <w:gridSpan w:val="16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112 (Državna uprava za zaštitu i spašavanje)</w:t>
            </w:r>
          </w:p>
        </w:tc>
      </w:tr>
      <w:tr w:rsidR="005D6523" w:rsidRPr="005D6523" w:rsidTr="002E60B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Broj telefona za medicinske informacije:</w:t>
            </w:r>
          </w:p>
        </w:tc>
        <w:tc>
          <w:tcPr>
            <w:tcW w:w="6237" w:type="dxa"/>
            <w:gridSpan w:val="16"/>
            <w:shd w:val="clear" w:color="auto" w:fill="auto"/>
            <w:vAlign w:val="center"/>
          </w:tcPr>
          <w:p w:rsidR="005D6523" w:rsidRPr="005D6523" w:rsidRDefault="005D6523" w:rsidP="00E17D2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01/23-48-342 (Centar za kontrolu otrovanja, Institut za medicinska istraživanja i medicinu rada)</w:t>
            </w:r>
          </w:p>
        </w:tc>
      </w:tr>
      <w:tr w:rsidR="005D6523" w:rsidRPr="005D6523" w:rsidTr="002E60B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Ostali podaci:</w:t>
            </w:r>
          </w:p>
        </w:tc>
        <w:tc>
          <w:tcPr>
            <w:tcW w:w="6237" w:type="dxa"/>
            <w:gridSpan w:val="16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2. IDENTIFIKACIJA OPASNOSTI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 Razvrstavanje tvari ili smjese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5D6523" w:rsidRPr="005D6523" w:rsidRDefault="005D6523" w:rsidP="00E556C9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2.1.1. Razvrstavanje prema </w:t>
            </w:r>
            <w:r w:rsidR="00E556C9">
              <w:rPr>
                <w:rFonts w:ascii="Garamond" w:eastAsia="Times New Roman" w:hAnsi="Garamond" w:cs="Arial"/>
                <w:b/>
                <w:lang w:eastAsia="hr-HR"/>
              </w:rPr>
              <w:t>U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redbi (EZ-a) br. 1272/2008 [CLP]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359" w:type="dxa"/>
            <w:gridSpan w:val="21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Razred (klasa) opasnosti i kod kategorije:</w:t>
            </w:r>
          </w:p>
        </w:tc>
        <w:tc>
          <w:tcPr>
            <w:tcW w:w="5193" w:type="dxa"/>
            <w:gridSpan w:val="14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Oznaka upozorenja*: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359" w:type="dxa"/>
            <w:gridSpan w:val="21"/>
            <w:shd w:val="clear" w:color="auto" w:fill="auto"/>
            <w:vAlign w:val="center"/>
          </w:tcPr>
          <w:p w:rsidR="000A22C1" w:rsidRDefault="0019215F" w:rsidP="008029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Derm. senz. 1</w:t>
            </w:r>
            <w:r w:rsidR="002E60B2">
              <w:rPr>
                <w:rFonts w:ascii="Garamond" w:eastAsia="Times New Roman" w:hAnsi="Garamond" w:cs="Times New Roman"/>
                <w:lang w:eastAsia="hr-HR"/>
              </w:rPr>
              <w:t>B</w:t>
            </w:r>
          </w:p>
          <w:p w:rsidR="0019215F" w:rsidRDefault="00E15DD2" w:rsidP="008029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Nadraž. oka 2</w:t>
            </w:r>
          </w:p>
          <w:p w:rsidR="0019215F" w:rsidRDefault="0019215F" w:rsidP="008029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vod. okol. 1</w:t>
            </w:r>
          </w:p>
          <w:p w:rsidR="0019215F" w:rsidRPr="005D6523" w:rsidRDefault="0019215F" w:rsidP="008029C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Kron. toks. vod. okol. 1</w:t>
            </w:r>
          </w:p>
        </w:tc>
        <w:tc>
          <w:tcPr>
            <w:tcW w:w="5193" w:type="dxa"/>
            <w:gridSpan w:val="14"/>
            <w:shd w:val="clear" w:color="auto" w:fill="auto"/>
            <w:vAlign w:val="center"/>
          </w:tcPr>
          <w:p w:rsidR="000A22C1" w:rsidRDefault="0019215F" w:rsidP="00EE4B1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H317</w:t>
            </w:r>
          </w:p>
          <w:p w:rsidR="0019215F" w:rsidRDefault="00E15DD2" w:rsidP="00EE4B1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H319</w:t>
            </w:r>
          </w:p>
          <w:p w:rsidR="0019215F" w:rsidRDefault="0019215F" w:rsidP="00EE4B1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H400</w:t>
            </w:r>
          </w:p>
          <w:p w:rsidR="0019215F" w:rsidRPr="005D6523" w:rsidRDefault="0019215F" w:rsidP="00EE4B1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H410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5D6523" w:rsidRPr="005D6523" w:rsidRDefault="005D6523" w:rsidP="00C80C62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</w:t>
            </w:r>
            <w:r w:rsidR="00C80C62">
              <w:rPr>
                <w:rFonts w:ascii="Garamond" w:eastAsia="Times New Roman" w:hAnsi="Garamond" w:cs="Arial"/>
                <w:b/>
                <w:lang w:eastAsia="hr-HR"/>
              </w:rPr>
              <w:t>2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. Dodatne obavijesti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FFFFFF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5"/>
            <w:shd w:val="clear" w:color="auto" w:fill="FFFFFF"/>
            <w:vAlign w:val="center"/>
          </w:tcPr>
          <w:p w:rsidR="005D6523" w:rsidRPr="005D6523" w:rsidRDefault="00552F77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auto"/>
            <w:vAlign w:val="center"/>
          </w:tcPr>
          <w:p w:rsidR="005D6523" w:rsidRPr="005D6523" w:rsidRDefault="005D6523" w:rsidP="00C80C62">
            <w:pPr>
              <w:spacing w:before="40" w:after="4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*</w:t>
            </w:r>
            <w:r w:rsidRPr="005D6523">
              <w:rPr>
                <w:rFonts w:ascii="Garamond" w:eastAsia="Times New Roman" w:hAnsi="Garamond" w:cs="Arial"/>
                <w:sz w:val="16"/>
                <w:szCs w:val="16"/>
                <w:lang w:eastAsia="hr-HR"/>
              </w:rPr>
              <w:t xml:space="preserve"> Puni tekst H i EUH oznaka dan je u Odjeljku 16.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2.2. Elementi označavanja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5D6523" w:rsidRPr="005D6523" w:rsidRDefault="005D6523" w:rsidP="00E556C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2.2.1. Elementi označavanja prema </w:t>
            </w:r>
            <w:r w:rsidR="00E556C9">
              <w:rPr>
                <w:rFonts w:ascii="Garamond" w:eastAsia="Times New Roman" w:hAnsi="Garamond" w:cs="Arial"/>
                <w:b/>
                <w:lang w:eastAsia="hr-HR"/>
              </w:rPr>
              <w:t>U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redbi (EZ-a) br. 1272/2008 [CLP]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Identifikacija proizvoda:</w:t>
            </w:r>
          </w:p>
        </w:tc>
        <w:tc>
          <w:tcPr>
            <w:tcW w:w="6378" w:type="dxa"/>
            <w:gridSpan w:val="18"/>
            <w:shd w:val="clear" w:color="auto" w:fill="auto"/>
            <w:vAlign w:val="center"/>
          </w:tcPr>
          <w:p w:rsidR="005D6523" w:rsidRPr="00C80C62" w:rsidRDefault="00E15DD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E15DD2">
              <w:rPr>
                <w:rFonts w:ascii="Garamond" w:hAnsi="Garamond"/>
                <w:b/>
              </w:rPr>
              <w:t>TANARIS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Piktogrami opasnosti:</w:t>
            </w:r>
          </w:p>
        </w:tc>
        <w:tc>
          <w:tcPr>
            <w:tcW w:w="6378" w:type="dxa"/>
            <w:gridSpan w:val="18"/>
            <w:shd w:val="clear" w:color="auto" w:fill="auto"/>
            <w:vAlign w:val="center"/>
          </w:tcPr>
          <w:p w:rsidR="005D6523" w:rsidRPr="00C80C62" w:rsidRDefault="00DC77AD" w:rsidP="000A22C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C80C62">
              <w:rPr>
                <w:rFonts w:ascii="Garamond" w:eastAsia="Times New Roman" w:hAnsi="Garamond" w:cs="Times New Roman"/>
                <w:noProof/>
                <w:lang w:eastAsia="hr-HR"/>
              </w:rPr>
              <w:drawing>
                <wp:inline distT="0" distB="0" distL="0" distR="0" wp14:anchorId="50978C9B" wp14:editId="60F9EB33">
                  <wp:extent cx="901083" cy="900000"/>
                  <wp:effectExtent l="0" t="0" r="0" b="0"/>
                  <wp:docPr id="4" name="Picture 4" descr="C:\Users\Saša\Desktop\STL\CLP\GHS piktogrami\S pozadinom\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ša\Desktop\STL\CLP\GHS piktogrami\S pozadinom\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8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22C1">
              <w:rPr>
                <w:rFonts w:ascii="Garamond" w:eastAsia="Times New Roman" w:hAnsi="Garamond" w:cs="Times New Roman"/>
                <w:noProof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hr-HR"/>
              </w:rPr>
              <w:drawing>
                <wp:inline distT="0" distB="0" distL="0" distR="0" wp14:anchorId="6EC0FC02" wp14:editId="7C90DBEC">
                  <wp:extent cx="901083" cy="900000"/>
                  <wp:effectExtent l="0" t="0" r="0" b="0"/>
                  <wp:docPr id="1" name="Picture 1" descr="C:\Users\Korisnik\Desktop\Saša\Tox\Pravilnici i propisi\CLP\GHS piktogrami\S pozadinom\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Saša\Tox\Pravilnici i propisi\CLP\GHS piktogrami\S pozadinom\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8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215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Oznaka opasnosti:</w:t>
            </w:r>
          </w:p>
        </w:tc>
        <w:tc>
          <w:tcPr>
            <w:tcW w:w="6378" w:type="dxa"/>
            <w:gridSpan w:val="18"/>
            <w:shd w:val="clear" w:color="auto" w:fill="auto"/>
            <w:vAlign w:val="center"/>
          </w:tcPr>
          <w:p w:rsidR="005D6523" w:rsidRPr="00C80C62" w:rsidRDefault="009C2861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UPOZORENJE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Oznake upozorenja:</w:t>
            </w:r>
          </w:p>
        </w:tc>
        <w:tc>
          <w:tcPr>
            <w:tcW w:w="6378" w:type="dxa"/>
            <w:gridSpan w:val="18"/>
            <w:shd w:val="clear" w:color="auto" w:fill="auto"/>
            <w:vAlign w:val="center"/>
          </w:tcPr>
          <w:p w:rsidR="00EE4B16" w:rsidRPr="00E15DD2" w:rsidRDefault="0019215F" w:rsidP="003759F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E15DD2">
              <w:rPr>
                <w:rFonts w:ascii="Garamond" w:eastAsia="Times New Roman" w:hAnsi="Garamond" w:cs="Times New Roman"/>
                <w:b/>
                <w:lang w:eastAsia="hr-HR"/>
              </w:rPr>
              <w:t xml:space="preserve">H317 </w:t>
            </w:r>
            <w:r w:rsidRPr="00E15DD2">
              <w:rPr>
                <w:rFonts w:ascii="Garamond" w:hAnsi="Garamond" w:cs="Times New Roman"/>
              </w:rPr>
              <w:t>Može izazvati alergijsku reakciju na koži.</w:t>
            </w:r>
          </w:p>
          <w:p w:rsidR="0019215F" w:rsidRPr="00E15DD2" w:rsidRDefault="00E15DD2" w:rsidP="003759F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E15DD2">
              <w:rPr>
                <w:rFonts w:ascii="Garamond" w:eastAsia="Times New Roman" w:hAnsi="Garamond" w:cs="Times New Roman"/>
                <w:b/>
                <w:lang w:eastAsia="hr-HR"/>
              </w:rPr>
              <w:t xml:space="preserve">H319 </w:t>
            </w:r>
            <w:r w:rsidRPr="00E15DD2">
              <w:rPr>
                <w:rFonts w:ascii="Garamond" w:hAnsi="Garamond" w:cs="Times New Roman"/>
              </w:rPr>
              <w:t>Uzrokuje jako nadraživanje oka.</w:t>
            </w:r>
          </w:p>
          <w:p w:rsidR="000A22C1" w:rsidRPr="00E15DD2" w:rsidRDefault="000A22C1" w:rsidP="003759F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E15DD2">
              <w:rPr>
                <w:rFonts w:ascii="Garamond" w:eastAsia="Times New Roman" w:hAnsi="Garamond" w:cs="Times New Roman"/>
                <w:b/>
                <w:lang w:eastAsia="hr-HR"/>
              </w:rPr>
              <w:t xml:space="preserve">H410 </w:t>
            </w:r>
            <w:r w:rsidRPr="00E15DD2">
              <w:rPr>
                <w:rFonts w:ascii="Garamond" w:hAnsi="Garamond" w:cs="Times New Roman"/>
              </w:rPr>
              <w:t>Vrlo otrovno za vodeni okoliš, s dugotrajnim učincima.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Oznake obavijesti:</w:t>
            </w:r>
          </w:p>
        </w:tc>
        <w:tc>
          <w:tcPr>
            <w:tcW w:w="6378" w:type="dxa"/>
            <w:gridSpan w:val="18"/>
            <w:shd w:val="clear" w:color="auto" w:fill="auto"/>
            <w:vAlign w:val="center"/>
          </w:tcPr>
          <w:p w:rsidR="002E60B2" w:rsidRDefault="002E60B2" w:rsidP="00A3281F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[Opće]</w:t>
            </w:r>
          </w:p>
          <w:p w:rsidR="002E60B2" w:rsidRDefault="002E60B2" w:rsidP="00A3281F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b/>
              </w:rPr>
              <w:t xml:space="preserve">P102 </w:t>
            </w:r>
            <w:r w:rsidRPr="002E60B2">
              <w:rPr>
                <w:rFonts w:ascii="Garamond" w:hAnsi="Garamond" w:cs="Times New Roman"/>
              </w:rPr>
              <w:t>Čuvati izvan dohvata djece.</w:t>
            </w:r>
          </w:p>
          <w:p w:rsidR="002E60B2" w:rsidRDefault="002E60B2" w:rsidP="00A3281F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</w:p>
          <w:p w:rsidR="00DC77AD" w:rsidRPr="00E15DD2" w:rsidRDefault="00DC77AD" w:rsidP="00A3281F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  <w:r w:rsidRPr="00E15DD2">
              <w:rPr>
                <w:rFonts w:ascii="Garamond" w:hAnsi="Garamond" w:cs="Times New Roman"/>
                <w:b/>
              </w:rPr>
              <w:t>[Sprječavanje]</w:t>
            </w:r>
          </w:p>
          <w:p w:rsidR="00E15DD2" w:rsidRPr="00E15DD2" w:rsidRDefault="00E15DD2" w:rsidP="00DC77A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  <w:r w:rsidRPr="00E15DD2">
              <w:rPr>
                <w:rFonts w:ascii="Garamond" w:hAnsi="Garamond" w:cs="Times New Roman"/>
                <w:b/>
              </w:rPr>
              <w:t xml:space="preserve">P261 </w:t>
            </w:r>
            <w:r w:rsidRPr="00E15DD2">
              <w:rPr>
                <w:rFonts w:ascii="Garamond" w:hAnsi="Garamond" w:cs="Times New Roman"/>
              </w:rPr>
              <w:t xml:space="preserve">Izbjegavati </w:t>
            </w:r>
            <w:r w:rsidR="002E60B2">
              <w:rPr>
                <w:rFonts w:ascii="Garamond" w:hAnsi="Garamond" w:cs="Times New Roman"/>
              </w:rPr>
              <w:t xml:space="preserve">udisanje </w:t>
            </w:r>
            <w:r w:rsidRPr="00E15DD2">
              <w:rPr>
                <w:rFonts w:ascii="Garamond" w:hAnsi="Garamond" w:cs="Times New Roman"/>
              </w:rPr>
              <w:t>aerosola.</w:t>
            </w:r>
          </w:p>
          <w:p w:rsidR="002E60B2" w:rsidRDefault="002E60B2" w:rsidP="00DC77A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 xml:space="preserve">P273 </w:t>
            </w:r>
            <w:r w:rsidRPr="002E60B2">
              <w:rPr>
                <w:rFonts w:ascii="Garamond" w:hAnsi="Garamond" w:cs="Times New Roman"/>
              </w:rPr>
              <w:t>Izbjegavati ispuštanje u okoliš.</w:t>
            </w:r>
          </w:p>
          <w:p w:rsidR="0019215F" w:rsidRPr="00E15DD2" w:rsidRDefault="0019215F" w:rsidP="00DC77A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  <w:r w:rsidRPr="00E15DD2">
              <w:rPr>
                <w:rFonts w:ascii="Garamond" w:hAnsi="Garamond" w:cs="Times New Roman"/>
                <w:b/>
              </w:rPr>
              <w:t xml:space="preserve">P280 </w:t>
            </w:r>
            <w:r w:rsidR="002E60B2" w:rsidRPr="002E60B2">
              <w:rPr>
                <w:rFonts w:ascii="Garamond" w:hAnsi="Garamond" w:cs="Times New Roman"/>
              </w:rPr>
              <w:t>Nositi zaštitne rukavice, zaštitno odijelo, zaštitu za oči i zaštitu za lice.</w:t>
            </w:r>
          </w:p>
          <w:p w:rsidR="00C80C62" w:rsidRPr="00E15DD2" w:rsidRDefault="00C80C62" w:rsidP="00DC77A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</w:p>
          <w:p w:rsidR="00DC77AD" w:rsidRPr="00E15DD2" w:rsidRDefault="00DC77AD" w:rsidP="00DC77A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  <w:r w:rsidRPr="00E15DD2">
              <w:rPr>
                <w:rFonts w:ascii="Garamond" w:hAnsi="Garamond" w:cs="Times New Roman"/>
                <w:b/>
              </w:rPr>
              <w:t>[Postupanje]</w:t>
            </w:r>
          </w:p>
          <w:p w:rsidR="00E15DD2" w:rsidRPr="00E15DD2" w:rsidRDefault="00E15DD2" w:rsidP="00DC77A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  <w:r w:rsidRPr="00E15DD2">
              <w:rPr>
                <w:rFonts w:ascii="Garamond" w:hAnsi="Garamond" w:cs="Times New Roman"/>
                <w:b/>
              </w:rPr>
              <w:t xml:space="preserve">P305+P351+P338 </w:t>
            </w:r>
            <w:r w:rsidRPr="00E15DD2">
              <w:rPr>
                <w:rFonts w:ascii="Garamond" w:hAnsi="Garamond" w:cs="Times New Roman"/>
              </w:rPr>
              <w:t xml:space="preserve">U SLUČAJU DODIRA S OČIMA: oprezno ispirati vodom nekoliko minuta. Ukloniti kontaktne leće </w:t>
            </w:r>
            <w:r w:rsidR="006F7E8E">
              <w:rPr>
                <w:rFonts w:ascii="Garamond" w:hAnsi="Garamond" w:cs="Times New Roman"/>
              </w:rPr>
              <w:t>ako</w:t>
            </w:r>
            <w:r w:rsidR="006F7E8E" w:rsidRPr="00E15DD2">
              <w:rPr>
                <w:rFonts w:ascii="Garamond" w:hAnsi="Garamond" w:cs="Times New Roman"/>
              </w:rPr>
              <w:t xml:space="preserve"> </w:t>
            </w:r>
            <w:r w:rsidRPr="00E15DD2">
              <w:rPr>
                <w:rFonts w:ascii="Garamond" w:hAnsi="Garamond" w:cs="Times New Roman"/>
              </w:rPr>
              <w:t>ih nosite i ako se one lako uklanjaju. Nastaviti ispira</w:t>
            </w:r>
            <w:r w:rsidR="006F7E8E">
              <w:rPr>
                <w:rFonts w:ascii="Garamond" w:hAnsi="Garamond" w:cs="Times New Roman"/>
              </w:rPr>
              <w:t>ti</w:t>
            </w:r>
            <w:r w:rsidRPr="00E15DD2">
              <w:rPr>
                <w:rFonts w:ascii="Garamond" w:hAnsi="Garamond" w:cs="Times New Roman"/>
              </w:rPr>
              <w:t>.</w:t>
            </w:r>
          </w:p>
          <w:p w:rsidR="00E15DD2" w:rsidRPr="00E15DD2" w:rsidRDefault="00E15DD2" w:rsidP="00DC77A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  <w:r w:rsidRPr="00E15DD2">
              <w:rPr>
                <w:rFonts w:ascii="Garamond" w:hAnsi="Garamond" w:cs="Times New Roman"/>
                <w:b/>
              </w:rPr>
              <w:t xml:space="preserve">P333+P311 </w:t>
            </w:r>
            <w:r w:rsidRPr="00E15DD2">
              <w:rPr>
                <w:rFonts w:ascii="Garamond" w:hAnsi="Garamond" w:cs="Times New Roman"/>
              </w:rPr>
              <w:t>U slučaju nadražaja ili osipa na koži: nazvati CENTAR ZA KONTROLU OTROVANJA/liječnika.</w:t>
            </w:r>
          </w:p>
          <w:p w:rsidR="009E524E" w:rsidRPr="00E15DD2" w:rsidRDefault="009E524E" w:rsidP="00DC77A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</w:p>
          <w:p w:rsidR="009E524E" w:rsidRPr="00E15DD2" w:rsidRDefault="009E524E" w:rsidP="00DC77A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  <w:r w:rsidRPr="00E15DD2">
              <w:rPr>
                <w:rFonts w:ascii="Garamond" w:hAnsi="Garamond" w:cs="Times New Roman"/>
                <w:b/>
              </w:rPr>
              <w:t>[Odlaganje]</w:t>
            </w:r>
          </w:p>
          <w:p w:rsidR="009E524E" w:rsidRPr="00E15DD2" w:rsidRDefault="009E524E" w:rsidP="00DC77A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E15DD2">
              <w:rPr>
                <w:rFonts w:ascii="Garamond" w:hAnsi="Garamond" w:cs="Times New Roman"/>
                <w:b/>
              </w:rPr>
              <w:t>P501</w:t>
            </w:r>
            <w:r w:rsidRPr="00E15DD2">
              <w:rPr>
                <w:rFonts w:ascii="Garamond" w:hAnsi="Garamond" w:cs="Times New Roman"/>
              </w:rPr>
              <w:t xml:space="preserve"> </w:t>
            </w:r>
            <w:r w:rsidR="002E60B2" w:rsidRPr="002E60B2">
              <w:rPr>
                <w:rFonts w:ascii="Garamond" w:hAnsi="Garamond" w:cs="Times New Roman"/>
              </w:rPr>
              <w:t>Odložiti sadržaj i spremnik u skladu s propisima o zbrinjavanju opasnog otpada.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Dodatni podaci o opasnostima:</w:t>
            </w:r>
          </w:p>
        </w:tc>
        <w:tc>
          <w:tcPr>
            <w:tcW w:w="6378" w:type="dxa"/>
            <w:gridSpan w:val="18"/>
            <w:shd w:val="clear" w:color="auto" w:fill="auto"/>
            <w:vAlign w:val="center"/>
          </w:tcPr>
          <w:p w:rsidR="006C5B1C" w:rsidRPr="00E15DD2" w:rsidRDefault="000A22C1" w:rsidP="0019215F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B9287F">
              <w:rPr>
                <w:rFonts w:ascii="Garamond" w:eastAsia="Times New Roman" w:hAnsi="Garamond" w:cs="Times New Roman"/>
                <w:b/>
                <w:lang w:eastAsia="hr-HR"/>
              </w:rPr>
              <w:t xml:space="preserve">EUH401 </w:t>
            </w:r>
            <w:r w:rsidRPr="00B9287F">
              <w:rPr>
                <w:rFonts w:ascii="Garamond" w:hAnsi="Garamond" w:cs="Times New Roman"/>
              </w:rPr>
              <w:t>Da bi se izbjegli rizici za zdravlje ljudi i okoliš, treba se pridržavati uputa za uporabu.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2.3. Ostale opasnosti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5"/>
            <w:shd w:val="clear" w:color="auto" w:fill="auto"/>
            <w:vAlign w:val="center"/>
          </w:tcPr>
          <w:p w:rsidR="005D6523" w:rsidRPr="005D6523" w:rsidRDefault="0019215F" w:rsidP="002E60B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19215F">
              <w:rPr>
                <w:rFonts w:ascii="Garamond" w:eastAsia="Times New Roman" w:hAnsi="Garamond" w:cs="Times New Roman"/>
                <w:lang w:eastAsia="hr-HR"/>
              </w:rPr>
              <w:t xml:space="preserve">Opasne komponente prema kojima se određuje označavanje: </w:t>
            </w:r>
            <w:r w:rsidR="002E60B2">
              <w:rPr>
                <w:rFonts w:ascii="Garamond" w:eastAsia="Times New Roman" w:hAnsi="Garamond" w:cs="Times New Roman"/>
                <w:lang w:eastAsia="hr-HR"/>
              </w:rPr>
              <w:t>(S)-Dimetanamid, F</w:t>
            </w:r>
            <w:r w:rsidR="002E60B2" w:rsidRPr="0019215F">
              <w:rPr>
                <w:rFonts w:ascii="Garamond" w:eastAsia="Times New Roman" w:hAnsi="Garamond" w:cs="Times New Roman"/>
                <w:lang w:eastAsia="hr-HR"/>
              </w:rPr>
              <w:t xml:space="preserve">enolsulfonska kiselina-formaldehid-polikondenzat kao </w:t>
            </w:r>
            <w:r w:rsidR="002E60B2">
              <w:rPr>
                <w:rFonts w:ascii="Garamond" w:eastAsia="Times New Roman" w:hAnsi="Garamond" w:cs="Times New Roman"/>
                <w:lang w:eastAsia="hr-HR"/>
              </w:rPr>
              <w:t>natrijeva</w:t>
            </w:r>
            <w:r w:rsidR="002E60B2" w:rsidRPr="0019215F">
              <w:rPr>
                <w:rFonts w:ascii="Garamond" w:eastAsia="Times New Roman" w:hAnsi="Garamond" w:cs="Times New Roman"/>
                <w:lang w:eastAsia="hr-HR"/>
              </w:rPr>
              <w:t xml:space="preserve"> sol</w:t>
            </w:r>
            <w:r w:rsidR="002E60B2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3. SASTAV / INFORMACIJE O SASTOJCIMA</w:t>
            </w:r>
          </w:p>
        </w:tc>
      </w:tr>
      <w:tr w:rsidR="006D0774" w:rsidRPr="005D6523" w:rsidTr="006D0774">
        <w:trPr>
          <w:cantSplit/>
        </w:trPr>
        <w:tc>
          <w:tcPr>
            <w:tcW w:w="3510" w:type="dxa"/>
            <w:gridSpan w:val="16"/>
            <w:shd w:val="clear" w:color="auto" w:fill="F2F2F2"/>
            <w:vAlign w:val="center"/>
          </w:tcPr>
          <w:p w:rsidR="00F955CB" w:rsidRDefault="006D0774" w:rsidP="00B9287F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Ime tvari</w:t>
            </w:r>
          </w:p>
          <w:p w:rsidR="0019215F" w:rsidRPr="005D6523" w:rsidRDefault="0019215F" w:rsidP="00B9287F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[REACH broj registracije]</w:t>
            </w:r>
          </w:p>
        </w:tc>
        <w:tc>
          <w:tcPr>
            <w:tcW w:w="2127" w:type="dxa"/>
            <w:gridSpan w:val="12"/>
            <w:shd w:val="clear" w:color="auto" w:fill="F2F2F2"/>
            <w:vAlign w:val="center"/>
          </w:tcPr>
          <w:p w:rsidR="006D0774" w:rsidRPr="005D6523" w:rsidRDefault="006D0774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CAS broj/</w:t>
            </w:r>
          </w:p>
          <w:p w:rsidR="006D0774" w:rsidRPr="005D6523" w:rsidRDefault="006D0774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EC broj/</w:t>
            </w:r>
          </w:p>
          <w:p w:rsidR="006D0774" w:rsidRPr="005D6523" w:rsidRDefault="006D0774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Indeksni broj</w:t>
            </w:r>
          </w:p>
        </w:tc>
        <w:tc>
          <w:tcPr>
            <w:tcW w:w="1417" w:type="dxa"/>
            <w:gridSpan w:val="4"/>
            <w:shd w:val="clear" w:color="auto" w:fill="F2F2F2"/>
            <w:vAlign w:val="center"/>
          </w:tcPr>
          <w:p w:rsidR="006D0774" w:rsidRPr="005D6523" w:rsidRDefault="006D0774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% mase</w:t>
            </w:r>
          </w:p>
        </w:tc>
        <w:tc>
          <w:tcPr>
            <w:tcW w:w="3260" w:type="dxa"/>
            <w:gridSpan w:val="4"/>
            <w:shd w:val="clear" w:color="auto" w:fill="F2F2F2"/>
            <w:vAlign w:val="center"/>
          </w:tcPr>
          <w:p w:rsidR="006D0774" w:rsidRPr="005D6523" w:rsidRDefault="006D0774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Razvrstavanje</w:t>
            </w:r>
          </w:p>
          <w:p w:rsidR="006D0774" w:rsidRPr="005D6523" w:rsidRDefault="006D0774" w:rsidP="002E60B2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(EZ)</w:t>
            </w:r>
            <w:r w:rsidR="002E60B2">
              <w:rPr>
                <w:rFonts w:ascii="Garamond" w:eastAsia="Times New Roman" w:hAnsi="Garamond" w:cs="Arial"/>
                <w:b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1272/2008</w:t>
            </w:r>
            <w:r w:rsidR="002E60B2">
              <w:rPr>
                <w:rFonts w:ascii="Garamond" w:eastAsia="Times New Roman" w:hAnsi="Garamond" w:cs="Arial"/>
                <w:b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[CLP]</w:t>
            </w:r>
          </w:p>
        </w:tc>
      </w:tr>
      <w:tr w:rsidR="006D0774" w:rsidRPr="005D6523" w:rsidTr="006D0774">
        <w:trPr>
          <w:cantSplit/>
        </w:trPr>
        <w:tc>
          <w:tcPr>
            <w:tcW w:w="3510" w:type="dxa"/>
            <w:gridSpan w:val="1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74" w:rsidRDefault="00FC0420" w:rsidP="00F955CB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lastRenderedPageBreak/>
              <w:t>(S)-Dimetanamid</w:t>
            </w:r>
          </w:p>
        </w:tc>
        <w:tc>
          <w:tcPr>
            <w:tcW w:w="2127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745E" w:rsidRDefault="00E15DD2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163515-14-8</w:t>
            </w:r>
            <w:r w:rsidR="00FC0420">
              <w:rPr>
                <w:rFonts w:ascii="Garamond" w:eastAsia="Times New Roman" w:hAnsi="Garamond" w:cs="Times New Roman"/>
                <w:lang w:eastAsia="hr-HR"/>
              </w:rPr>
              <w:t>/</w:t>
            </w:r>
          </w:p>
          <w:p w:rsidR="00FC0420" w:rsidRDefault="00FC0420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-/</w:t>
            </w:r>
          </w:p>
          <w:p w:rsidR="00FC0420" w:rsidRDefault="00FC0420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74" w:rsidRDefault="00E15DD2" w:rsidP="00056FC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29.5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8E745E" w:rsidRDefault="00E15DD2" w:rsidP="006D077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4 (oral.), H302</w:t>
            </w:r>
          </w:p>
          <w:p w:rsidR="00E15DD2" w:rsidRDefault="00E15DD2" w:rsidP="006D077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Derm. senz. 1, H317</w:t>
            </w:r>
          </w:p>
          <w:p w:rsidR="00E15DD2" w:rsidRDefault="00E15DD2" w:rsidP="006D077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vod. okol. 1, H400</w:t>
            </w:r>
          </w:p>
          <w:p w:rsidR="00E15DD2" w:rsidRDefault="002E60B2" w:rsidP="006D077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(M-faktor</w:t>
            </w:r>
            <w:r w:rsidR="00E15DD2">
              <w:rPr>
                <w:rFonts w:ascii="Garamond" w:eastAsia="Times New Roman" w:hAnsi="Garamond" w:cs="Times New Roman"/>
                <w:lang w:eastAsia="hr-HR"/>
              </w:rPr>
              <w:t>: 1</w:t>
            </w:r>
            <w:r>
              <w:rPr>
                <w:rFonts w:ascii="Garamond" w:eastAsia="Times New Roman" w:hAnsi="Garamond" w:cs="Times New Roman"/>
                <w:lang w:eastAsia="hr-HR"/>
              </w:rPr>
              <w:t>0</w:t>
            </w:r>
            <w:r w:rsidR="00E15DD2"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  <w:p w:rsidR="00E15DD2" w:rsidRDefault="00E15DD2" w:rsidP="006D077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Kron. toks. vod. okol. 1, H410</w:t>
            </w:r>
          </w:p>
          <w:p w:rsidR="002E60B2" w:rsidRDefault="002E60B2" w:rsidP="006D077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(M-faktor: 10)</w:t>
            </w:r>
          </w:p>
        </w:tc>
      </w:tr>
      <w:tr w:rsidR="0019215F" w:rsidRPr="005D6523" w:rsidTr="006D0774">
        <w:trPr>
          <w:cantSplit/>
        </w:trPr>
        <w:tc>
          <w:tcPr>
            <w:tcW w:w="3510" w:type="dxa"/>
            <w:gridSpan w:val="1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215F" w:rsidRDefault="00FC0420" w:rsidP="00F955CB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Kvinmerak</w:t>
            </w:r>
          </w:p>
          <w:p w:rsidR="00FC0420" w:rsidRDefault="00FC0420" w:rsidP="00FC0420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[01-</w:t>
            </w:r>
            <w:r w:rsidRPr="00FC0420">
              <w:rPr>
                <w:rFonts w:ascii="Garamond" w:eastAsia="Times New Roman" w:hAnsi="Garamond" w:cs="Times New Roman"/>
                <w:lang w:eastAsia="hr-HR"/>
              </w:rPr>
              <w:t>0000015252-80</w:t>
            </w:r>
            <w:r>
              <w:rPr>
                <w:rFonts w:ascii="Garamond" w:eastAsia="Times New Roman" w:hAnsi="Garamond" w:cs="Times New Roman"/>
                <w:lang w:eastAsia="hr-HR"/>
              </w:rPr>
              <w:t>]</w:t>
            </w:r>
          </w:p>
        </w:tc>
        <w:tc>
          <w:tcPr>
            <w:tcW w:w="2127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215F" w:rsidRDefault="00153A2E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90717-03-6/</w:t>
            </w:r>
          </w:p>
          <w:p w:rsidR="00153A2E" w:rsidRDefault="00153A2E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402-790-6/</w:t>
            </w:r>
          </w:p>
          <w:p w:rsidR="00153A2E" w:rsidRDefault="00153A2E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215F" w:rsidRDefault="00153A2E" w:rsidP="00056FC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14.8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8E745E" w:rsidRDefault="00153A2E" w:rsidP="006D077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Kron. toks. vod. okol. 3, H412</w:t>
            </w:r>
          </w:p>
        </w:tc>
      </w:tr>
      <w:tr w:rsidR="0019215F" w:rsidRPr="005D6523" w:rsidTr="006D0774">
        <w:trPr>
          <w:cantSplit/>
        </w:trPr>
        <w:tc>
          <w:tcPr>
            <w:tcW w:w="3510" w:type="dxa"/>
            <w:gridSpan w:val="1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215F" w:rsidRDefault="008E745E" w:rsidP="008E745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F</w:t>
            </w:r>
            <w:r w:rsidR="0019215F" w:rsidRPr="0019215F">
              <w:rPr>
                <w:rFonts w:ascii="Garamond" w:eastAsia="Times New Roman" w:hAnsi="Garamond" w:cs="Times New Roman"/>
                <w:lang w:eastAsia="hr-HR"/>
              </w:rPr>
              <w:t xml:space="preserve">enolsulfonska kiselina-formaldehid-polikondenzat kao </w:t>
            </w:r>
            <w:r>
              <w:rPr>
                <w:rFonts w:ascii="Garamond" w:eastAsia="Times New Roman" w:hAnsi="Garamond" w:cs="Times New Roman"/>
                <w:lang w:eastAsia="hr-HR"/>
              </w:rPr>
              <w:t>natrijeva</w:t>
            </w:r>
            <w:r w:rsidR="0019215F" w:rsidRPr="0019215F">
              <w:rPr>
                <w:rFonts w:ascii="Garamond" w:eastAsia="Times New Roman" w:hAnsi="Garamond" w:cs="Times New Roman"/>
                <w:lang w:eastAsia="hr-HR"/>
              </w:rPr>
              <w:t xml:space="preserve"> sol</w:t>
            </w:r>
          </w:p>
        </w:tc>
        <w:tc>
          <w:tcPr>
            <w:tcW w:w="2127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215F" w:rsidRDefault="0019215F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-/</w:t>
            </w:r>
          </w:p>
          <w:p w:rsidR="0019215F" w:rsidRDefault="0019215F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-/</w:t>
            </w:r>
          </w:p>
          <w:p w:rsidR="0019215F" w:rsidRDefault="0019215F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215F" w:rsidRDefault="0019215F" w:rsidP="00056FC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5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9215F" w:rsidRDefault="008E745E" w:rsidP="006D077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Nadraž. oka 2, H319</w:t>
            </w:r>
          </w:p>
          <w:p w:rsidR="008E745E" w:rsidRDefault="008E745E" w:rsidP="006D077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Kron. toks. vod. okol. 3, H412</w:t>
            </w:r>
          </w:p>
          <w:p w:rsidR="002E60B2" w:rsidRDefault="002E60B2" w:rsidP="006D077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EUH208</w:t>
            </w:r>
          </w:p>
        </w:tc>
      </w:tr>
      <w:tr w:rsidR="00E15DD2" w:rsidRPr="005D6523" w:rsidTr="006D0774">
        <w:trPr>
          <w:cantSplit/>
        </w:trPr>
        <w:tc>
          <w:tcPr>
            <w:tcW w:w="3510" w:type="dxa"/>
            <w:gridSpan w:val="1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DD2" w:rsidRDefault="00153A2E" w:rsidP="00F955CB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Alkoholi, C12-15, etoksilirani</w:t>
            </w:r>
          </w:p>
        </w:tc>
        <w:tc>
          <w:tcPr>
            <w:tcW w:w="2127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DD2" w:rsidRDefault="00153A2E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68131-39-5/</w:t>
            </w:r>
          </w:p>
          <w:p w:rsidR="00153A2E" w:rsidRDefault="00153A2E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-/</w:t>
            </w:r>
          </w:p>
          <w:p w:rsidR="00153A2E" w:rsidRDefault="00153A2E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DD2" w:rsidRDefault="00153A2E" w:rsidP="00056FC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5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15DD2" w:rsidRDefault="00153A2E" w:rsidP="006D077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4 (oral.), H302</w:t>
            </w:r>
          </w:p>
          <w:p w:rsidR="00153A2E" w:rsidRDefault="00153A2E" w:rsidP="006D077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Ozlj. oka 1, H318</w:t>
            </w:r>
          </w:p>
          <w:p w:rsidR="00153A2E" w:rsidRDefault="00153A2E" w:rsidP="006D077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vod. okol. 1, H400</w:t>
            </w:r>
          </w:p>
        </w:tc>
      </w:tr>
      <w:tr w:rsidR="0019215F" w:rsidRPr="005D6523" w:rsidTr="006D0774">
        <w:trPr>
          <w:cantSplit/>
        </w:trPr>
        <w:tc>
          <w:tcPr>
            <w:tcW w:w="3510" w:type="dxa"/>
            <w:gridSpan w:val="1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215F" w:rsidRDefault="0019215F" w:rsidP="00F955CB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Propan-1,2-diol</w:t>
            </w:r>
          </w:p>
          <w:p w:rsidR="0019215F" w:rsidRDefault="0019215F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[01-</w:t>
            </w:r>
            <w:r w:rsidRPr="0019215F">
              <w:rPr>
                <w:rFonts w:ascii="Garamond" w:eastAsia="Times New Roman" w:hAnsi="Garamond" w:cs="Times New Roman"/>
                <w:lang w:eastAsia="hr-HR"/>
              </w:rPr>
              <w:t>2119456809-23</w:t>
            </w:r>
            <w:r>
              <w:rPr>
                <w:rFonts w:ascii="Garamond" w:eastAsia="Times New Roman" w:hAnsi="Garamond" w:cs="Times New Roman"/>
                <w:lang w:eastAsia="hr-HR"/>
              </w:rPr>
              <w:t>]</w:t>
            </w:r>
          </w:p>
        </w:tc>
        <w:tc>
          <w:tcPr>
            <w:tcW w:w="2127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215F" w:rsidRDefault="0019215F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57-55-6/</w:t>
            </w:r>
          </w:p>
          <w:p w:rsidR="0019215F" w:rsidRDefault="0019215F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200-338-0/</w:t>
            </w:r>
          </w:p>
          <w:p w:rsidR="0019215F" w:rsidRDefault="0019215F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215F" w:rsidRDefault="0019215F" w:rsidP="00056FC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10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9215F" w:rsidRDefault="008E745E" w:rsidP="006D077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E15DD2" w:rsidRPr="005D6523" w:rsidTr="006D0774">
        <w:trPr>
          <w:cantSplit/>
        </w:trPr>
        <w:tc>
          <w:tcPr>
            <w:tcW w:w="3510" w:type="dxa"/>
            <w:gridSpan w:val="1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DD2" w:rsidRDefault="00153A2E" w:rsidP="00F955CB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Polietilen glikol</w:t>
            </w:r>
          </w:p>
        </w:tc>
        <w:tc>
          <w:tcPr>
            <w:tcW w:w="2127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DD2" w:rsidRDefault="00153A2E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25322-68-3/</w:t>
            </w:r>
          </w:p>
          <w:p w:rsidR="00153A2E" w:rsidRDefault="00153A2E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-/</w:t>
            </w:r>
          </w:p>
          <w:p w:rsidR="00153A2E" w:rsidRDefault="00153A2E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DD2" w:rsidRDefault="00153A2E" w:rsidP="00056FC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5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15DD2" w:rsidRDefault="00153A2E" w:rsidP="006D077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4. MJERE PRVE POMOĆI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4.1. Opis mjera prve pomoći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udisanja:</w:t>
            </w:r>
          </w:p>
        </w:tc>
        <w:tc>
          <w:tcPr>
            <w:tcW w:w="7120" w:type="dxa"/>
            <w:gridSpan w:val="25"/>
            <w:shd w:val="clear" w:color="auto" w:fill="auto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Osobu izvesti na svježi zrak. U slučaju zastoja disanja, primijeniti umjetno disanje. Ako se pojave vrtoglavica, glavobolja, mučnina ili slični simptomi, potražiti savjet liječnika. U slučaju nesvjestice osobu prebaciti u bolnicu u bočnom položaju uz održavanje prohodnosti dišnih putova.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kožom:</w:t>
            </w:r>
          </w:p>
        </w:tc>
        <w:tc>
          <w:tcPr>
            <w:tcW w:w="7120" w:type="dxa"/>
            <w:gridSpan w:val="25"/>
            <w:shd w:val="clear" w:color="auto" w:fill="auto"/>
          </w:tcPr>
          <w:p w:rsidR="005D6523" w:rsidRPr="005D6523" w:rsidRDefault="005D6523" w:rsidP="00DE724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Svući svu natopljenu odjeću i obuću. Mjesta dodira temeljito ispirati vodom i blagom sapunicom oko </w:t>
            </w:r>
            <w:r w:rsidR="00DE7248">
              <w:rPr>
                <w:rFonts w:ascii="Garamond" w:eastAsia="Times New Roman" w:hAnsi="Garamond" w:cs="Times New Roman"/>
                <w:lang w:eastAsia="hr-HR"/>
              </w:rPr>
              <w:t>10-15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minuta. Ako se pojave i/ili zadrže bilo kakvi simptomi, nastaviti s dekontaminacijom i potražiti savjet liječnika</w:t>
            </w:r>
            <w:r w:rsidR="000E277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očima:</w:t>
            </w:r>
          </w:p>
        </w:tc>
        <w:tc>
          <w:tcPr>
            <w:tcW w:w="7120" w:type="dxa"/>
            <w:gridSpan w:val="25"/>
            <w:shd w:val="clear" w:color="auto" w:fill="auto"/>
          </w:tcPr>
          <w:p w:rsidR="005D6523" w:rsidRPr="005D6523" w:rsidRDefault="005D6523" w:rsidP="00F06FC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Čistim prstima razmaknuti kapke i ispirati svako oko laganim mlazom vode oko </w:t>
            </w:r>
            <w:r w:rsidR="002F6E07">
              <w:rPr>
                <w:rFonts w:ascii="Garamond" w:eastAsia="Times New Roman" w:hAnsi="Garamond" w:cs="Times New Roman"/>
                <w:szCs w:val="20"/>
                <w:lang w:eastAsia="hr-HR"/>
              </w:rPr>
              <w:t>15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minuta (prvih 60 sekundi naizmjence brzo ispirati svako oko).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Ako se pojave i/ili zadrže bilo kakvi simptomi, nastaviti s dekontaminacijom i potražiti savjet liječnika ili ofta</w:t>
            </w:r>
            <w:r w:rsidR="002E4E80">
              <w:rPr>
                <w:rFonts w:ascii="Garamond" w:eastAsia="Times New Roman" w:hAnsi="Garamond" w:cs="Times New Roman"/>
                <w:lang w:eastAsia="hr-HR"/>
              </w:rPr>
              <w:t>l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mologa.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gutanja:</w:t>
            </w:r>
          </w:p>
        </w:tc>
        <w:tc>
          <w:tcPr>
            <w:tcW w:w="7120" w:type="dxa"/>
            <w:gridSpan w:val="25"/>
            <w:shd w:val="clear" w:color="auto" w:fill="auto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Ne izazivati povraćanje! Isprati usta vodom i ispljunuti. </w:t>
            </w:r>
            <w:r w:rsidR="008E745E" w:rsidRPr="008E745E">
              <w:rPr>
                <w:rFonts w:ascii="Garamond" w:eastAsia="Times New Roman" w:hAnsi="Garamond" w:cs="Times New Roman"/>
                <w:szCs w:val="20"/>
                <w:lang w:eastAsia="hr-HR"/>
              </w:rPr>
              <w:t>Ako je unesrećena osoba pri svijesti i spremna na suradnju treba joj isprati usta vodom te joj dati popiti 2,5-3 dl (čašu do dvije) vode.</w:t>
            </w:r>
            <w:r w:rsidR="008E745E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Staviti osobu u poluležeći položaj i uz stalno smirivanje prebaciti u bolnicu.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Osobna zaštita osobe koja pruža prvu pomoć:</w:t>
            </w:r>
          </w:p>
        </w:tc>
        <w:tc>
          <w:tcPr>
            <w:tcW w:w="7120" w:type="dxa"/>
            <w:gridSpan w:val="25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Vidjeti odjeljak 8.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4.2. Najvažniji simptomi i učinci, akutni i odgođeni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udisanja:</w:t>
            </w:r>
          </w:p>
        </w:tc>
        <w:tc>
          <w:tcPr>
            <w:tcW w:w="7120" w:type="dxa"/>
            <w:gridSpan w:val="25"/>
            <w:shd w:val="clear" w:color="auto" w:fill="auto"/>
            <w:vAlign w:val="center"/>
          </w:tcPr>
          <w:p w:rsidR="005D6523" w:rsidRPr="005D6523" w:rsidRDefault="002F6E07" w:rsidP="00F0603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Mogući kašalj i otežano disanje.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kožom:</w:t>
            </w:r>
          </w:p>
        </w:tc>
        <w:tc>
          <w:tcPr>
            <w:tcW w:w="7120" w:type="dxa"/>
            <w:gridSpan w:val="25"/>
            <w:shd w:val="clear" w:color="auto" w:fill="auto"/>
            <w:vAlign w:val="center"/>
          </w:tcPr>
          <w:p w:rsidR="005D6523" w:rsidRPr="005D6523" w:rsidRDefault="008E745E" w:rsidP="008E745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Moguće c</w:t>
            </w:r>
            <w:r w:rsidR="004651DD">
              <w:rPr>
                <w:rFonts w:ascii="Garamond" w:eastAsia="Times New Roman" w:hAnsi="Garamond" w:cs="Times New Roman"/>
                <w:lang w:eastAsia="hr-HR"/>
              </w:rPr>
              <w:t xml:space="preserve">rvenilo, </w:t>
            </w:r>
            <w:r w:rsidR="0076212C">
              <w:rPr>
                <w:rFonts w:ascii="Garamond" w:eastAsia="Times New Roman" w:hAnsi="Garamond" w:cs="Times New Roman"/>
                <w:lang w:eastAsia="hr-HR"/>
              </w:rPr>
              <w:t>svrbež</w:t>
            </w:r>
            <w:r w:rsidR="00F06032">
              <w:rPr>
                <w:rFonts w:ascii="Garamond" w:eastAsia="Times New Roman" w:hAnsi="Garamond" w:cs="Times New Roman"/>
                <w:lang w:eastAsia="hr-HR"/>
              </w:rPr>
              <w:t xml:space="preserve"> i/ili </w:t>
            </w:r>
            <w:r w:rsidR="0076212C">
              <w:rPr>
                <w:rFonts w:ascii="Garamond" w:eastAsia="Times New Roman" w:hAnsi="Garamond" w:cs="Times New Roman"/>
                <w:lang w:eastAsia="hr-HR"/>
              </w:rPr>
              <w:t>peckanje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kod osjetljivih osoba</w:t>
            </w:r>
            <w:r w:rsidR="002F6E07">
              <w:rPr>
                <w:rFonts w:ascii="Garamond" w:eastAsia="Times New Roman" w:hAnsi="Garamond" w:cs="Times New Roman"/>
                <w:lang w:eastAsia="hr-HR"/>
              </w:rPr>
              <w:t>.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19215F">
              <w:rPr>
                <w:rFonts w:ascii="Garamond" w:hAnsi="Garamond" w:cs="Times New Roman"/>
              </w:rPr>
              <w:t>Može izazvati alergijsku reakciju na koži.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očima:</w:t>
            </w:r>
          </w:p>
        </w:tc>
        <w:tc>
          <w:tcPr>
            <w:tcW w:w="7120" w:type="dxa"/>
            <w:gridSpan w:val="25"/>
            <w:shd w:val="clear" w:color="auto" w:fill="auto"/>
            <w:vAlign w:val="center"/>
          </w:tcPr>
          <w:p w:rsidR="005D6523" w:rsidRPr="005D6523" w:rsidRDefault="00CD74F6" w:rsidP="00216FF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Moguće c</w:t>
            </w:r>
            <w:r w:rsidR="00C61F21">
              <w:rPr>
                <w:rFonts w:ascii="Garamond" w:eastAsia="Times New Roman" w:hAnsi="Garamond" w:cs="Times New Roman"/>
                <w:lang w:eastAsia="hr-HR"/>
              </w:rPr>
              <w:t xml:space="preserve">rvenilo, </w:t>
            </w:r>
            <w:r>
              <w:rPr>
                <w:rFonts w:ascii="Garamond" w:eastAsia="Times New Roman" w:hAnsi="Garamond" w:cs="Times New Roman"/>
                <w:lang w:eastAsia="hr-HR"/>
              </w:rPr>
              <w:t>peckanje</w:t>
            </w:r>
            <w:r w:rsidR="006D0774">
              <w:rPr>
                <w:rFonts w:ascii="Garamond" w:eastAsia="Times New Roman" w:hAnsi="Garamond" w:cs="Times New Roman"/>
                <w:lang w:eastAsia="hr-HR"/>
              </w:rPr>
              <w:t xml:space="preserve"> i/ili </w:t>
            </w:r>
            <w:r w:rsidR="00C61F21">
              <w:rPr>
                <w:rFonts w:ascii="Garamond" w:eastAsia="Times New Roman" w:hAnsi="Garamond" w:cs="Times New Roman"/>
                <w:lang w:eastAsia="hr-HR"/>
              </w:rPr>
              <w:t>suzenje</w:t>
            </w:r>
            <w:r w:rsidR="008E745E">
              <w:rPr>
                <w:rFonts w:ascii="Garamond" w:eastAsia="Times New Roman" w:hAnsi="Garamond" w:cs="Times New Roman"/>
                <w:lang w:eastAsia="hr-HR"/>
              </w:rPr>
              <w:t xml:space="preserve"> pri direktnom kontaktu.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gutanja:</w:t>
            </w:r>
          </w:p>
        </w:tc>
        <w:tc>
          <w:tcPr>
            <w:tcW w:w="7120" w:type="dxa"/>
            <w:gridSpan w:val="25"/>
            <w:shd w:val="clear" w:color="auto" w:fill="auto"/>
            <w:vAlign w:val="center"/>
          </w:tcPr>
          <w:p w:rsidR="005D6523" w:rsidRPr="005D6523" w:rsidRDefault="005D6523" w:rsidP="00DE724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Moguća mučnina, povraćanje i bol u probavnom traktu</w:t>
            </w:r>
            <w:r w:rsidR="00DE7248">
              <w:rPr>
                <w:rFonts w:ascii="Garamond" w:eastAsia="Times New Roman" w:hAnsi="Garamond" w:cs="Times New Roman"/>
                <w:lang w:eastAsia="hr-HR"/>
              </w:rPr>
              <w:t xml:space="preserve"> pri gutanju većih količina.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4.3. Hitna liječnička pomoć i posebna obrada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5"/>
            <w:shd w:val="clear" w:color="auto" w:fill="auto"/>
            <w:vAlign w:val="center"/>
          </w:tcPr>
          <w:p w:rsidR="005D6523" w:rsidRPr="005D6523" w:rsidRDefault="002F6E07" w:rsidP="006D0774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Simptomatska obrada (dekontaminacija, vitalne funkcije)</w:t>
            </w:r>
            <w:r w:rsidR="00CD74F6">
              <w:rPr>
                <w:rFonts w:ascii="Garamond" w:eastAsia="Times New Roman" w:hAnsi="Garamond" w:cs="Times New Roman"/>
                <w:lang w:eastAsia="hr-HR"/>
              </w:rPr>
              <w:t>. Ne postoji specifični antidot.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5. MJERE ZA SUZBIJANJE POŽARA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5.1. Sredstva za gašenje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Prikladna sredstva:</w:t>
            </w:r>
          </w:p>
        </w:tc>
        <w:tc>
          <w:tcPr>
            <w:tcW w:w="6945" w:type="dxa"/>
            <w:gridSpan w:val="22"/>
            <w:shd w:val="clear" w:color="auto" w:fill="auto"/>
            <w:vAlign w:val="center"/>
          </w:tcPr>
          <w:p w:rsidR="005D6523" w:rsidRPr="005D6523" w:rsidRDefault="0076212C" w:rsidP="002F6E0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CO</w:t>
            </w:r>
            <w:r w:rsidRPr="0076212C">
              <w:rPr>
                <w:rFonts w:ascii="Garamond" w:eastAsia="Times New Roman" w:hAnsi="Garamond" w:cs="Times New Roman"/>
                <w:vertAlign w:val="subscript"/>
                <w:lang w:eastAsia="hr-HR"/>
              </w:rPr>
              <w:t>2</w:t>
            </w:r>
            <w:r w:rsidR="00CD74F6">
              <w:rPr>
                <w:rFonts w:ascii="Garamond" w:eastAsia="Times New Roman" w:hAnsi="Garamond" w:cs="Times New Roman"/>
                <w:lang w:eastAsia="hr-HR"/>
              </w:rPr>
              <w:t xml:space="preserve">, </w:t>
            </w:r>
            <w:r>
              <w:rPr>
                <w:rFonts w:ascii="Garamond" w:eastAsia="Times New Roman" w:hAnsi="Garamond" w:cs="Times New Roman"/>
                <w:lang w:eastAsia="hr-HR"/>
              </w:rPr>
              <w:t>raspršeni vodeni mlaz</w:t>
            </w:r>
            <w:r w:rsidR="00CD74F6">
              <w:rPr>
                <w:rFonts w:ascii="Garamond" w:eastAsia="Times New Roman" w:hAnsi="Garamond" w:cs="Times New Roman"/>
                <w:lang w:eastAsia="hr-HR"/>
              </w:rPr>
              <w:t xml:space="preserve">, </w:t>
            </w:r>
            <w:r w:rsidR="002F6E07">
              <w:rPr>
                <w:rFonts w:ascii="Garamond" w:eastAsia="Times New Roman" w:hAnsi="Garamond" w:cs="Times New Roman"/>
                <w:lang w:eastAsia="hr-HR"/>
              </w:rPr>
              <w:t>suhi prašak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="006D0774">
              <w:rPr>
                <w:rFonts w:ascii="Garamond" w:eastAsia="Times New Roman" w:hAnsi="Garamond" w:cs="Times New Roman"/>
                <w:lang w:eastAsia="hr-HR"/>
              </w:rPr>
              <w:t xml:space="preserve"> Veće požare suzbijati pjenom otpornom na alkohol.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Neprikladna sredstva:</w:t>
            </w:r>
          </w:p>
        </w:tc>
        <w:tc>
          <w:tcPr>
            <w:tcW w:w="6945" w:type="dxa"/>
            <w:gridSpan w:val="22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Direktnim vodenim mlazom moguće je raspršivanje požara.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5.2. Posebne opasnosti koje proizlaze iz tvari ili smjese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Opasni produkti gorenja:</w:t>
            </w:r>
          </w:p>
        </w:tc>
        <w:tc>
          <w:tcPr>
            <w:tcW w:w="6945" w:type="dxa"/>
            <w:gridSpan w:val="22"/>
            <w:shd w:val="clear" w:color="auto" w:fill="auto"/>
            <w:vAlign w:val="center"/>
          </w:tcPr>
          <w:p w:rsidR="005D6523" w:rsidRPr="005D6523" w:rsidRDefault="002F6E07" w:rsidP="00FC042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Ugljikov monoksid, </w:t>
            </w:r>
            <w:r w:rsidR="00B9287F">
              <w:rPr>
                <w:rFonts w:ascii="Garamond" w:eastAsia="Times New Roman" w:hAnsi="Garamond" w:cs="Times New Roman"/>
                <w:lang w:eastAsia="hr-HR"/>
              </w:rPr>
              <w:t xml:space="preserve">ugljikov dioksid, </w:t>
            </w:r>
            <w:r w:rsidR="008E745E">
              <w:rPr>
                <w:rFonts w:ascii="Garamond" w:eastAsia="Times New Roman" w:hAnsi="Garamond" w:cs="Times New Roman"/>
                <w:lang w:eastAsia="hr-HR"/>
              </w:rPr>
              <w:t xml:space="preserve">vodikov klorid, </w:t>
            </w:r>
            <w:r w:rsidR="00B9287F">
              <w:rPr>
                <w:rFonts w:ascii="Garamond" w:eastAsia="Times New Roman" w:hAnsi="Garamond" w:cs="Times New Roman"/>
                <w:lang w:eastAsia="hr-HR"/>
              </w:rPr>
              <w:t xml:space="preserve">oksidi dušika, </w:t>
            </w:r>
            <w:r w:rsidR="008E745E">
              <w:rPr>
                <w:rFonts w:ascii="Garamond" w:eastAsia="Times New Roman" w:hAnsi="Garamond" w:cs="Times New Roman"/>
                <w:lang w:eastAsia="hr-HR"/>
              </w:rPr>
              <w:t>organo</w:t>
            </w:r>
            <w:r w:rsidR="00FC0420">
              <w:rPr>
                <w:rFonts w:ascii="Garamond" w:eastAsia="Times New Roman" w:hAnsi="Garamond" w:cs="Times New Roman"/>
                <w:lang w:eastAsia="hr-HR"/>
              </w:rPr>
              <w:t>klorni</w:t>
            </w:r>
            <w:r w:rsidR="008E745E">
              <w:rPr>
                <w:rFonts w:ascii="Garamond" w:eastAsia="Times New Roman" w:hAnsi="Garamond" w:cs="Times New Roman"/>
                <w:lang w:eastAsia="hr-HR"/>
              </w:rPr>
              <w:t xml:space="preserve"> spojevi.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5.3. Savjeti za gasitelje požara</w:t>
            </w:r>
          </w:p>
        </w:tc>
      </w:tr>
      <w:tr w:rsidR="005D6523" w:rsidRPr="005D6523" w:rsidTr="00E17D26">
        <w:trPr>
          <w:cantSplit/>
          <w:trHeight w:val="678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</w:pPr>
            <w:r w:rsidRPr="00E17D26"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  <w:t>Posebne metode za gašenje požara:</w:t>
            </w:r>
          </w:p>
        </w:tc>
        <w:tc>
          <w:tcPr>
            <w:tcW w:w="6945" w:type="dxa"/>
            <w:gridSpan w:val="22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Koristiti vodenu maglu i sprej za hlađenje površina neoštećenih spremnika izloženih toplini, za zaštitu osoba, te za obaranje para. Samo osobe uvježbane za protupožarnu zaštitu smiju koristiti vodeni sprej (raspršena voda).</w:t>
            </w:r>
          </w:p>
        </w:tc>
      </w:tr>
      <w:tr w:rsidR="005D6523" w:rsidRPr="005D6523" w:rsidTr="00E17D26">
        <w:trPr>
          <w:cantSplit/>
          <w:trHeight w:val="678"/>
        </w:trPr>
        <w:tc>
          <w:tcPr>
            <w:tcW w:w="762" w:type="dxa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</w:pPr>
            <w:r w:rsidRPr="00E17D26"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  <w:t>Posebna oprema za zaštitu vatrogasaca:</w:t>
            </w:r>
          </w:p>
        </w:tc>
        <w:tc>
          <w:tcPr>
            <w:tcW w:w="6945" w:type="dxa"/>
            <w:gridSpan w:val="22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Prilikom gašenja požara u zatvorenim prostorima, koristiti samostalni uređaj za disanje na stlačeni zrak (npr. s otvorenim krugom) (HRN EN 137), te zaštitnu odjeću za zaštitu od topline i vatre (HRN EN 367).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5.4. Dodatne informacije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5"/>
            <w:shd w:val="clear" w:color="auto" w:fill="auto"/>
            <w:vAlign w:val="center"/>
          </w:tcPr>
          <w:p w:rsidR="005D6523" w:rsidRPr="005D6523" w:rsidRDefault="002F6E07" w:rsidP="00CD74F6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6. MJERE KOD SLUČAJNOG ISPUŠTANJA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6.1. Osobne mjere opreza, zaštitna oprema i postupci u slučaju opasnosti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 osobe koje se ne ubrajaju u interventno osoblje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Zaštitna oprema:</w:t>
            </w:r>
          </w:p>
        </w:tc>
        <w:tc>
          <w:tcPr>
            <w:tcW w:w="6378" w:type="dxa"/>
            <w:gridSpan w:val="18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Vidjeti odjeljak 8.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Postupci sprječavanja nesreće:</w:t>
            </w:r>
          </w:p>
        </w:tc>
        <w:tc>
          <w:tcPr>
            <w:tcW w:w="6378" w:type="dxa"/>
            <w:gridSpan w:val="18"/>
            <w:shd w:val="clear" w:color="auto" w:fill="auto"/>
            <w:vAlign w:val="center"/>
          </w:tcPr>
          <w:p w:rsidR="005D6523" w:rsidRPr="005D6523" w:rsidRDefault="005D6523" w:rsidP="00C8227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Držati se uputa o radu s proizvodom. Ukloniti izvore paljenja. Osigurati adekvatnu ventilaciju. Ne udisati </w:t>
            </w:r>
            <w:r w:rsidR="00983B16">
              <w:rPr>
                <w:rFonts w:ascii="Garamond" w:eastAsia="Times New Roman" w:hAnsi="Garamond" w:cs="Times New Roman"/>
                <w:lang w:eastAsia="hr-HR"/>
              </w:rPr>
              <w:t>pare</w:t>
            </w:r>
            <w:r w:rsidR="006D0774">
              <w:rPr>
                <w:rFonts w:ascii="Garamond" w:eastAsia="Times New Roman" w:hAnsi="Garamond" w:cs="Times New Roman"/>
                <w:lang w:eastAsia="hr-HR"/>
              </w:rPr>
              <w:t>/aerosol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Postupci u slučaju nesreće:</w:t>
            </w:r>
          </w:p>
        </w:tc>
        <w:tc>
          <w:tcPr>
            <w:tcW w:w="6378" w:type="dxa"/>
            <w:gridSpan w:val="18"/>
            <w:shd w:val="clear" w:color="auto" w:fill="auto"/>
            <w:vAlign w:val="center"/>
          </w:tcPr>
          <w:p w:rsidR="005D6523" w:rsidRPr="005D6523" w:rsidRDefault="00420532" w:rsidP="00A3281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Kod manjih istjecanja proizvod prekriti pijeskom i prebaciti u spremnike koji se mogu hermetički zatvoriti. Predati na zbrinjavanje pravnim osobama ovlaštenim od </w:t>
            </w:r>
            <w:r w:rsidR="00A3281F">
              <w:rPr>
                <w:rFonts w:ascii="Garamond" w:eastAsia="Times New Roman" w:hAnsi="Garamond" w:cs="Times New Roman"/>
                <w:lang w:eastAsia="hr-HR"/>
              </w:rPr>
              <w:t>ministarstva zaduženog za zaštitu okoliša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Otpadni materijal i/ili uklonjeni kontaminirani površinski sloj tla do zbrinjavanja skladištiti u dobro prozračenim prostorijama.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 interventno osoblje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5"/>
            <w:shd w:val="clear" w:color="auto" w:fill="auto"/>
            <w:vAlign w:val="center"/>
          </w:tcPr>
          <w:p w:rsidR="005D6523" w:rsidRPr="005D6523" w:rsidRDefault="00420532" w:rsidP="002F6E0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Kod izlijevanja većih količina iz oštećenog spremnika, crpkom u sigurnosnoj izvedbi pretočiti proizvod u praznu cisternu-spremnik. Ukloniti ostatak s tla adsorpcijom koristeći adsorpcijske materijale poput pijesaka, piljevine, mineralnih adsorbensa i slično.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6.2. Mjere zaštite okoliša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5"/>
            <w:shd w:val="clear" w:color="auto" w:fill="auto"/>
            <w:vAlign w:val="center"/>
          </w:tcPr>
          <w:p w:rsidR="005D6523" w:rsidRPr="005D6523" w:rsidRDefault="0042053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Spriječiti istjecanje i izlijevanje u vodotokove i drenažne sustave postavljanjem pješčanih brana i pregrada (mogu se koristiti slični materijali). Omogućiti adekvatnu ventilaciju. U slučaju većih istjecanja obavijestiti DUZS na broj 112.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6.3. Metode i materijal za sprječavanje širenja i čišćenje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 omeđivanje:</w:t>
            </w:r>
          </w:p>
        </w:tc>
        <w:tc>
          <w:tcPr>
            <w:tcW w:w="7796" w:type="dxa"/>
            <w:gridSpan w:val="28"/>
            <w:shd w:val="clear" w:color="auto" w:fill="auto"/>
            <w:vAlign w:val="center"/>
          </w:tcPr>
          <w:p w:rsidR="005D6523" w:rsidRPr="005D6523" w:rsidRDefault="0042053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Pijesak, zemlja, piljevina, dijatomejska zemlja i slično.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 čišćenje:</w:t>
            </w:r>
          </w:p>
        </w:tc>
        <w:tc>
          <w:tcPr>
            <w:tcW w:w="7796" w:type="dxa"/>
            <w:gridSpan w:val="28"/>
            <w:shd w:val="clear" w:color="auto" w:fill="auto"/>
            <w:vAlign w:val="center"/>
          </w:tcPr>
          <w:p w:rsidR="005D6523" w:rsidRPr="005D6523" w:rsidRDefault="002F6E07" w:rsidP="002F6E0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Sakupiti u prikladne spremnike koji se mogu označiti i zatvoriti. Očistiti kontaminirane podove i predmete vodom i deterdžentima, držeći se regulativa o zaštiti okoliša.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Ostali podaci:</w:t>
            </w:r>
          </w:p>
        </w:tc>
        <w:tc>
          <w:tcPr>
            <w:tcW w:w="7796" w:type="dxa"/>
            <w:gridSpan w:val="28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6.4. Uputa na druge odjeljke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5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1 (telefoni za izvanredna stanja), </w:t>
            </w:r>
            <w:r w:rsidR="006D0774">
              <w:rPr>
                <w:rFonts w:ascii="Garamond" w:eastAsia="Times New Roman" w:hAnsi="Garamond" w:cs="Times New Roman"/>
                <w:lang w:eastAsia="hr-HR"/>
              </w:rPr>
              <w:t xml:space="preserve">7 (rukovanje i skladištenje),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8 (zaštitna oprema), 13 (zbrinjavanje otpada).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7. RUKOVANJE I SKLADIŠTENJE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7.1. Mjere opreza za sigurno rukovanje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Mjere zaštite</w:t>
            </w:r>
          </w:p>
        </w:tc>
      </w:tr>
      <w:tr w:rsidR="005D6523" w:rsidRPr="005D6523" w:rsidTr="0003519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 sprječavanje požara:</w:t>
            </w:r>
          </w:p>
        </w:tc>
        <w:tc>
          <w:tcPr>
            <w:tcW w:w="6378" w:type="dxa"/>
            <w:gridSpan w:val="18"/>
            <w:shd w:val="clear" w:color="auto" w:fill="auto"/>
            <w:vAlign w:val="center"/>
          </w:tcPr>
          <w:p w:rsidR="00983B16" w:rsidRPr="005D6523" w:rsidRDefault="005D6523" w:rsidP="002F6E0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Zabranjeno pušenje. Izbjegavati izvore topline i otvoreni  plamen. Ne koristiti iskreće alate.</w:t>
            </w:r>
            <w:r w:rsidR="002F6E07">
              <w:rPr>
                <w:rFonts w:ascii="Garamond" w:eastAsia="Times New Roman" w:hAnsi="Garamond" w:cs="Times New Roman"/>
                <w:lang w:eastAsia="hr-HR"/>
              </w:rPr>
              <w:t xml:space="preserve"> Proizvod nije eksplozivan.</w:t>
            </w:r>
          </w:p>
        </w:tc>
      </w:tr>
      <w:tr w:rsidR="005D6523" w:rsidRPr="005D6523" w:rsidTr="0003519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 sprječavanje stvaranja aerosola i prašine:</w:t>
            </w:r>
          </w:p>
        </w:tc>
        <w:tc>
          <w:tcPr>
            <w:tcW w:w="6378" w:type="dxa"/>
            <w:gridSpan w:val="18"/>
            <w:shd w:val="clear" w:color="auto" w:fill="auto"/>
            <w:vAlign w:val="center"/>
          </w:tcPr>
          <w:p w:rsidR="005D6523" w:rsidRPr="005D6523" w:rsidRDefault="005D6523" w:rsidP="003A4E5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Koristiti proizvod samo u provjetrenim prostorijama, osigurati pri radu prozračivanje koje osigurava manje koncentracije čestica u zraku od graničnih vrijednosti izloženosti.</w:t>
            </w:r>
          </w:p>
        </w:tc>
      </w:tr>
      <w:tr w:rsidR="005D6523" w:rsidRPr="005D6523" w:rsidTr="0003519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zaštite okoliša:</w:t>
            </w:r>
          </w:p>
        </w:tc>
        <w:tc>
          <w:tcPr>
            <w:tcW w:w="6378" w:type="dxa"/>
            <w:gridSpan w:val="18"/>
            <w:shd w:val="clear" w:color="auto" w:fill="auto"/>
            <w:vAlign w:val="center"/>
          </w:tcPr>
          <w:p w:rsidR="005D6523" w:rsidRPr="005D6523" w:rsidRDefault="005D6523" w:rsidP="00983B1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Spriječiti </w:t>
            </w:r>
            <w:r w:rsidR="00983B16">
              <w:rPr>
                <w:rFonts w:ascii="Garamond" w:eastAsia="Times New Roman" w:hAnsi="Garamond" w:cs="Times New Roman"/>
                <w:lang w:eastAsia="hr-HR"/>
              </w:rPr>
              <w:t>izlijevanje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u vode i vodene tokove.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Savjet o općoj higijeni na radnom mjestu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5"/>
            <w:shd w:val="clear" w:color="auto" w:fill="auto"/>
            <w:vAlign w:val="center"/>
          </w:tcPr>
          <w:p w:rsidR="005D6523" w:rsidRPr="005D6523" w:rsidRDefault="005D6523" w:rsidP="0032643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Prati ruke po završetku posla i prije svake pauze. Tijekom posla ne jesti, piti niti pušiti. Odmah skinut</w:t>
            </w:r>
            <w:r w:rsidR="00326435">
              <w:rPr>
                <w:rFonts w:ascii="Garamond" w:eastAsia="Times New Roman" w:hAnsi="Garamond" w:cs="Times New Roman"/>
                <w:szCs w:val="20"/>
                <w:lang w:eastAsia="hr-HR"/>
              </w:rPr>
              <w:t>i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i oprati </w:t>
            </w:r>
            <w:r w:rsidR="003A4E59">
              <w:rPr>
                <w:rFonts w:ascii="Garamond" w:eastAsia="Times New Roman" w:hAnsi="Garamond" w:cs="Times New Roman"/>
                <w:szCs w:val="20"/>
                <w:lang w:eastAsia="hr-HR"/>
              </w:rPr>
              <w:t>kontaminiranu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odjeću.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7.2. Uvjeti sigurnog skladištenja, uzimajući u obzir moguće inkompatibilnosti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3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Tehničke mjere i uvjeti skladištenja: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Skladištiti na </w:t>
            </w:r>
            <w:r w:rsidR="00BD00BA">
              <w:rPr>
                <w:rFonts w:ascii="Garamond" w:eastAsia="Times New Roman" w:hAnsi="Garamond" w:cs="Times New Roman"/>
                <w:lang w:eastAsia="hr-HR"/>
              </w:rPr>
              <w:t xml:space="preserve">hladnom, suhom i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dobro provjetrenom mjestu. Držati spremnike čvrsto zatvorenima.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3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Materijali za spremnike: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D52F5C" w:rsidRPr="005D6523" w:rsidRDefault="005D6523" w:rsidP="00066ED6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Originalni spremnici proizvođača.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3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Zahtjevi za skladišni prostor i spremnike: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5D6523" w:rsidRPr="005D6523" w:rsidRDefault="00BD00BA" w:rsidP="006C41FB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Skladištiti odvojeno od hrane, pića i stočne hrane.</w:t>
            </w:r>
            <w:r w:rsidR="00DC412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0A24FD">
              <w:rPr>
                <w:rFonts w:ascii="Garamond" w:eastAsia="Times New Roman" w:hAnsi="Garamond" w:cs="Times New Roman"/>
                <w:lang w:eastAsia="hr-HR"/>
              </w:rPr>
              <w:t>Zaštititi od smrzavanja.</w:t>
            </w:r>
            <w:r w:rsidR="00A3281F">
              <w:rPr>
                <w:rFonts w:ascii="Garamond" w:eastAsia="Times New Roman" w:hAnsi="Garamond" w:cs="Times New Roman"/>
                <w:lang w:eastAsia="hr-HR"/>
              </w:rPr>
              <w:t xml:space="preserve"> Zaštititi od topline</w:t>
            </w:r>
            <w:r w:rsidR="00DC4128">
              <w:rPr>
                <w:rFonts w:ascii="Garamond" w:eastAsia="Times New Roman" w:hAnsi="Garamond" w:cs="Times New Roman"/>
                <w:lang w:eastAsia="hr-HR"/>
              </w:rPr>
              <w:t>, izvora zapaljenja</w:t>
            </w:r>
            <w:r w:rsidR="00A3281F">
              <w:rPr>
                <w:rFonts w:ascii="Garamond" w:eastAsia="Times New Roman" w:hAnsi="Garamond" w:cs="Times New Roman"/>
                <w:lang w:eastAsia="hr-HR"/>
              </w:rPr>
              <w:t xml:space="preserve"> i direktnog sunčevog svjetla.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3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Savjeti za opremanje skladišta: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5D6523" w:rsidRPr="005D6523" w:rsidRDefault="00EB31AF" w:rsidP="00F2645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Zaštititi od temperatura nižih od -5 </w:t>
            </w:r>
            <w:r w:rsidRPr="00EB31AF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C i viših od 40 </w:t>
            </w:r>
            <w:r w:rsidRPr="00EB31AF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>C.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3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Ostali podaci o uvjetima skladištenja: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BF4829" w:rsidRDefault="002E60B2" w:rsidP="008E745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Stabilnost skladištenja:</w:t>
            </w:r>
          </w:p>
          <w:p w:rsidR="002E60B2" w:rsidRDefault="002E60B2" w:rsidP="008E745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Temperatura skladištenja: 23 </w:t>
            </w:r>
            <w:r w:rsidRPr="002E60B2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>C.</w:t>
            </w:r>
          </w:p>
          <w:p w:rsidR="002E60B2" w:rsidRPr="005D6523" w:rsidRDefault="002E60B2" w:rsidP="008E745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Duljina skladištenja: 36 mjeseci.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7.3. Posebna krajnja uporaba ili uporabe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3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Preporuke: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3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Posebna rješenja za industrijski sektor: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8. NADZOR NAD IZLOŽENOŠĆU / OSOBNA ZAŠTITA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8.1. Nadzorni parametri</w:t>
            </w:r>
          </w:p>
        </w:tc>
      </w:tr>
      <w:tr w:rsidR="005D6523" w:rsidRPr="005D6523" w:rsidTr="00326435">
        <w:trPr>
          <w:cantSplit/>
        </w:trPr>
        <w:tc>
          <w:tcPr>
            <w:tcW w:w="2376" w:type="dxa"/>
            <w:gridSpan w:val="7"/>
            <w:vMerge w:val="restart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Ime tvari</w:t>
            </w:r>
          </w:p>
        </w:tc>
        <w:tc>
          <w:tcPr>
            <w:tcW w:w="1560" w:type="dxa"/>
            <w:gridSpan w:val="11"/>
            <w:vMerge w:val="restart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CAS broj</w:t>
            </w:r>
          </w:p>
        </w:tc>
        <w:tc>
          <w:tcPr>
            <w:tcW w:w="3190" w:type="dxa"/>
            <w:gridSpan w:val="15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Granične vrijednosti izloženosti</w:t>
            </w:r>
          </w:p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(ppm / mg/m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)</w:t>
            </w:r>
          </w:p>
        </w:tc>
        <w:tc>
          <w:tcPr>
            <w:tcW w:w="3188" w:type="dxa"/>
            <w:gridSpan w:val="3"/>
            <w:vMerge w:val="restart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Biološke granične vrijednosti</w:t>
            </w:r>
          </w:p>
        </w:tc>
      </w:tr>
      <w:tr w:rsidR="005D6523" w:rsidRPr="005D6523" w:rsidTr="00326435">
        <w:trPr>
          <w:cantSplit/>
        </w:trPr>
        <w:tc>
          <w:tcPr>
            <w:tcW w:w="2376" w:type="dxa"/>
            <w:gridSpan w:val="7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560" w:type="dxa"/>
            <w:gridSpan w:val="11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839" w:type="dxa"/>
            <w:gridSpan w:val="11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Dugotrajne</w:t>
            </w: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Kratkotrajne</w:t>
            </w:r>
          </w:p>
        </w:tc>
        <w:tc>
          <w:tcPr>
            <w:tcW w:w="3188" w:type="dxa"/>
            <w:gridSpan w:val="3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8E745E" w:rsidRPr="005D6523" w:rsidTr="00326435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8E745E" w:rsidRPr="008E745E" w:rsidRDefault="008E745E" w:rsidP="008E745E">
            <w:pPr>
              <w:spacing w:before="40" w:after="40"/>
              <w:jc w:val="center"/>
              <w:rPr>
                <w:rFonts w:ascii="Garamond" w:hAnsi="Garamond"/>
              </w:rPr>
            </w:pPr>
            <w:r w:rsidRPr="008E745E">
              <w:rPr>
                <w:rFonts w:ascii="Garamond" w:hAnsi="Garamond"/>
              </w:rPr>
              <w:t>Propan-1,2-diol</w:t>
            </w:r>
          </w:p>
        </w:tc>
        <w:tc>
          <w:tcPr>
            <w:tcW w:w="1560" w:type="dxa"/>
            <w:gridSpan w:val="11"/>
            <w:shd w:val="clear" w:color="auto" w:fill="auto"/>
            <w:vAlign w:val="center"/>
          </w:tcPr>
          <w:p w:rsidR="008E745E" w:rsidRPr="008E745E" w:rsidRDefault="008E745E" w:rsidP="008E745E">
            <w:pPr>
              <w:spacing w:before="40" w:after="40"/>
              <w:jc w:val="center"/>
              <w:rPr>
                <w:rFonts w:ascii="Garamond" w:hAnsi="Garamond"/>
              </w:rPr>
            </w:pPr>
            <w:r w:rsidRPr="008E745E">
              <w:rPr>
                <w:rFonts w:ascii="Garamond" w:hAnsi="Garamond"/>
              </w:rPr>
              <w:t>57-55-6</w:t>
            </w:r>
          </w:p>
        </w:tc>
        <w:tc>
          <w:tcPr>
            <w:tcW w:w="1839" w:type="dxa"/>
            <w:gridSpan w:val="11"/>
            <w:shd w:val="clear" w:color="auto" w:fill="auto"/>
            <w:vAlign w:val="center"/>
          </w:tcPr>
          <w:p w:rsidR="008E745E" w:rsidRDefault="008E745E" w:rsidP="00F0603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150 / 474</w:t>
            </w:r>
            <w:r w:rsidR="00326435">
              <w:rPr>
                <w:rFonts w:ascii="Garamond" w:eastAsia="Times New Roman" w:hAnsi="Garamond" w:cs="Times New Roman"/>
                <w:lang w:eastAsia="hr-HR"/>
              </w:rPr>
              <w:t xml:space="preserve"> (ukupno pare i čestice)</w:t>
            </w:r>
          </w:p>
          <w:p w:rsidR="00326435" w:rsidRDefault="00326435" w:rsidP="00F0603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150 / 10 (čestice)</w:t>
            </w: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 w:rsidR="008E745E" w:rsidRDefault="008E745E" w:rsidP="00F0603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 / -</w:t>
            </w:r>
          </w:p>
        </w:tc>
        <w:tc>
          <w:tcPr>
            <w:tcW w:w="3188" w:type="dxa"/>
            <w:gridSpan w:val="3"/>
            <w:shd w:val="clear" w:color="auto" w:fill="auto"/>
            <w:vAlign w:val="center"/>
          </w:tcPr>
          <w:p w:rsidR="008E745E" w:rsidRPr="00E946C6" w:rsidRDefault="008E745E" w:rsidP="00F0603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8.2. Nadzor nad izloženošću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Odgovarajući tehnički nadzor</w:t>
            </w:r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531" w:type="dxa"/>
            <w:gridSpan w:val="34"/>
            <w:shd w:val="clear" w:color="auto" w:fill="auto"/>
            <w:vAlign w:val="center"/>
          </w:tcPr>
          <w:p w:rsidR="00327C12" w:rsidRPr="005D6523" w:rsidRDefault="00DE7248" w:rsidP="00A3281F">
            <w:pPr>
              <w:spacing w:before="40" w:after="40" w:line="240" w:lineRule="auto"/>
              <w:jc w:val="both"/>
              <w:outlineLvl w:val="4"/>
              <w:rPr>
                <w:rFonts w:ascii="Garamond" w:eastAsia="Malgun Gothic" w:hAnsi="Garamond" w:cs="Times New Roman"/>
                <w:iCs/>
                <w:lang w:eastAsia="hr-HR"/>
              </w:rPr>
            </w:pPr>
            <w:r w:rsidRPr="005D6523">
              <w:rPr>
                <w:rFonts w:ascii="Garamond" w:eastAsia="Malgun Gothic" w:hAnsi="Garamond" w:cs="Times New Roman"/>
                <w:iCs/>
                <w:lang w:eastAsia="hr-HR"/>
              </w:rPr>
              <w:t xml:space="preserve">Učinkovitosti prozračivanja i/ili ostalih poduzetih tehničkih mjera mogu se naći u HRN EN 689 - </w:t>
            </w:r>
            <w:r w:rsidRPr="005D6523">
              <w:rPr>
                <w:rFonts w:ascii="Garamond" w:eastAsia="Malgun Gothic" w:hAnsi="Garamond" w:cs="Arial"/>
                <w:iCs/>
                <w:lang w:eastAsia="hr-HR"/>
              </w:rPr>
              <w:t>Atmosfere radnih mjesta - Smjernica za ocjenu izloženosti kemijskim tvarima udisanjem za usporedbu s graničnim vrijednostima i za strategiju mjerenja.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Osobna zaštita</w:t>
            </w:r>
          </w:p>
        </w:tc>
      </w:tr>
      <w:tr w:rsidR="00327C12" w:rsidRPr="005D6523" w:rsidTr="00035196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očiju i lica:</w:t>
            </w:r>
          </w:p>
          <w:p w:rsidR="00327C12" w:rsidRPr="00035196" w:rsidRDefault="00327C12" w:rsidP="0003519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45D3A2D0" wp14:editId="6319E5FE">
                  <wp:extent cx="361950" cy="361950"/>
                  <wp:effectExtent l="0" t="0" r="0" b="0"/>
                  <wp:docPr id="5" name="Picture 5" descr="ppe_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pe_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9"/>
            <w:shd w:val="clear" w:color="auto" w:fill="auto"/>
            <w:vAlign w:val="center"/>
          </w:tcPr>
          <w:p w:rsidR="00327C12" w:rsidRPr="005D6523" w:rsidRDefault="00742E5A" w:rsidP="00742E5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Zaštitne naočale s bočnim štitnicima </w:t>
            </w:r>
            <w:r w:rsidR="00327C12" w:rsidRPr="005D6523">
              <w:rPr>
                <w:rFonts w:ascii="Garamond" w:eastAsia="Times New Roman" w:hAnsi="Garamond" w:cs="Times New Roman"/>
                <w:lang w:eastAsia="hr-HR"/>
              </w:rPr>
              <w:t>(HRN EN 166)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327C12" w:rsidRPr="005D6523" w:rsidTr="00035196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ruku:</w:t>
            </w:r>
          </w:p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55CEE719" wp14:editId="7D849DFE">
                  <wp:extent cx="361950" cy="361950"/>
                  <wp:effectExtent l="0" t="0" r="0" b="0"/>
                  <wp:docPr id="6" name="Picture 6" descr="ppe_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pe_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9"/>
            <w:shd w:val="clear" w:color="auto" w:fill="auto"/>
            <w:vAlign w:val="center"/>
          </w:tcPr>
          <w:p w:rsidR="00E946C6" w:rsidRDefault="00742E5A" w:rsidP="00742E5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Z</w:t>
            </w:r>
            <w:r w:rsidR="00A06382">
              <w:rPr>
                <w:rFonts w:ascii="Garamond" w:eastAsia="Times New Roman" w:hAnsi="Garamond" w:cs="Times New Roman"/>
                <w:lang w:eastAsia="hr-HR"/>
              </w:rPr>
              <w:t>aštitne rukavice (HRN EN 374)</w:t>
            </w:r>
            <w:r w:rsidR="00F87ED4" w:rsidRPr="005D6523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  <w:p w:rsidR="00742E5A" w:rsidRPr="005D6523" w:rsidRDefault="00742E5A" w:rsidP="00742E5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Preporuka: zaštitni indeks 6, vrijeme prodora &gt; 480 min, npr.: nitrilna guma (0.4 mm), kloroprenska guma (0.5 mm), butilna guma (0.7 mm) i ostalo.</w:t>
            </w:r>
          </w:p>
        </w:tc>
      </w:tr>
      <w:tr w:rsidR="00327C12" w:rsidRPr="005D6523" w:rsidTr="00035196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tijela i nogu:</w:t>
            </w:r>
          </w:p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69EEFA55" wp14:editId="10068EC9">
                  <wp:extent cx="361950" cy="361950"/>
                  <wp:effectExtent l="0" t="0" r="0" b="0"/>
                  <wp:docPr id="7" name="Picture 7" descr="ppe_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pe_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66A06AD1" wp14:editId="332EBDCD">
                  <wp:extent cx="361950" cy="361950"/>
                  <wp:effectExtent l="0" t="0" r="0" b="0"/>
                  <wp:docPr id="8" name="Picture 8" descr="ppe_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pe_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9"/>
            <w:shd w:val="clear" w:color="auto" w:fill="auto"/>
            <w:vAlign w:val="center"/>
          </w:tcPr>
          <w:p w:rsidR="00880D30" w:rsidRPr="000B15B5" w:rsidRDefault="00742E5A" w:rsidP="00F87ED4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Zaštitna radna odjeća dugih rukava i nogavica (</w:t>
            </w:r>
            <w:r w:rsidR="00EB31AF" w:rsidRPr="009E533D">
              <w:rPr>
                <w:rFonts w:ascii="Garamond" w:eastAsia="Times New Roman" w:hAnsi="Garamond" w:cs="Times New Roman"/>
                <w:lang w:eastAsia="hr-HR"/>
              </w:rPr>
              <w:t>HRN EN ISO 13688</w:t>
            </w:r>
            <w:r>
              <w:rPr>
                <w:rFonts w:ascii="Garamond" w:eastAsia="Times New Roman" w:hAnsi="Garamond" w:cs="Times New Roman"/>
                <w:lang w:eastAsia="hr-HR"/>
              </w:rPr>
              <w:t>); obuća koja obuhvaća cijelo stopalo (HRN EN 13832). Prema potrebi koristiti pregaču za zaštitu od prskanja.</w:t>
            </w:r>
          </w:p>
        </w:tc>
      </w:tr>
      <w:tr w:rsidR="00327C12" w:rsidRPr="005D6523" w:rsidTr="00035196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dišnog sustava:</w:t>
            </w:r>
          </w:p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6BE2B182" wp14:editId="72C0C14F">
                  <wp:extent cx="361950" cy="361950"/>
                  <wp:effectExtent l="0" t="0" r="0" b="0"/>
                  <wp:docPr id="10" name="Picture 10" descr="ppe_a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pe_a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9"/>
            <w:shd w:val="clear" w:color="auto" w:fill="auto"/>
            <w:vAlign w:val="center"/>
          </w:tcPr>
          <w:p w:rsidR="00D52F5C" w:rsidRPr="005D6523" w:rsidRDefault="00F87ED4" w:rsidP="002F6E0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U uvjetima </w:t>
            </w:r>
            <w:r w:rsidR="002F6E07">
              <w:rPr>
                <w:rFonts w:ascii="Garamond" w:eastAsia="Times New Roman" w:hAnsi="Garamond" w:cs="Times New Roman"/>
                <w:lang w:eastAsia="hr-HR"/>
              </w:rPr>
              <w:t xml:space="preserve">dugotrajnog ili opetovanog izlaganja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koristiti </w:t>
            </w:r>
            <w:r w:rsidR="002F6E07">
              <w:rPr>
                <w:rFonts w:ascii="Garamond" w:eastAsia="Times New Roman" w:hAnsi="Garamond" w:cs="Times New Roman"/>
                <w:lang w:eastAsia="hr-HR"/>
              </w:rPr>
              <w:t xml:space="preserve">zaštitnu masku (HRN EN 136) ili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zaštitnu polumasku (HRN EN 140) s </w:t>
            </w:r>
            <w:r w:rsidR="002F6E07">
              <w:rPr>
                <w:rFonts w:ascii="Garamond" w:eastAsia="Times New Roman" w:hAnsi="Garamond" w:cs="Times New Roman"/>
                <w:lang w:eastAsia="hr-HR"/>
              </w:rPr>
              <w:t xml:space="preserve">kombiniranim filtrom ABEK </w:t>
            </w:r>
            <w:r>
              <w:rPr>
                <w:rFonts w:ascii="Garamond" w:eastAsia="Times New Roman" w:hAnsi="Garamond" w:cs="Times New Roman"/>
                <w:lang w:eastAsia="hr-HR"/>
              </w:rPr>
              <w:t>(HRN EN 143</w:t>
            </w:r>
            <w:r w:rsidR="002F6E07">
              <w:rPr>
                <w:rFonts w:ascii="Garamond" w:eastAsia="Times New Roman" w:hAnsi="Garamond" w:cs="Times New Roman"/>
                <w:lang w:eastAsia="hr-HR"/>
              </w:rPr>
              <w:t>87</w:t>
            </w:r>
            <w:r>
              <w:rPr>
                <w:rFonts w:ascii="Garamond" w:eastAsia="Times New Roman" w:hAnsi="Garamond" w:cs="Times New Roman"/>
                <w:lang w:eastAsia="hr-HR"/>
              </w:rPr>
              <w:t>).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Nadzor nad izloženošću okoliša</w:t>
            </w:r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Spriječiti dospijevanje proizvoda u kanalizaciju, površinske i podzemne vode.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9. FIZIKALNA I KEMIJSKA SVOJSTVA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9.1. Informacije o osnovnim fizikalnim i kemijskim svojstvima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Vrijednost / Metoda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Agregatno stanje: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FC0420" w:rsidP="00880D3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Tekućina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Boja: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FC0420" w:rsidP="00441FF4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Svijetlo smeđa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327C12" w:rsidRPr="005D6523" w:rsidRDefault="00327C12" w:rsidP="00F554C1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Miris: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EB31AF" w:rsidP="00056FC4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Aromatičan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327C12" w:rsidRPr="005D6523" w:rsidRDefault="00327C12" w:rsidP="00C23FEB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pH: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6C41FB" w:rsidP="00697F5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~ </w:t>
            </w:r>
            <w:r w:rsidR="00697F50">
              <w:rPr>
                <w:rFonts w:ascii="Garamond" w:eastAsia="Times New Roman" w:hAnsi="Garamond" w:cs="Times New Roman"/>
                <w:lang w:eastAsia="hr-HR"/>
              </w:rPr>
              <w:t>3 – 5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(</w:t>
            </w:r>
            <w:r w:rsidR="00697F50">
              <w:rPr>
                <w:rFonts w:ascii="Garamond" w:eastAsia="Times New Roman" w:hAnsi="Garamond" w:cs="Times New Roman"/>
                <w:lang w:eastAsia="hr-HR"/>
              </w:rPr>
              <w:t xml:space="preserve">1 %-tna otopina; 20 </w:t>
            </w:r>
            <w:r w:rsidR="00697F50" w:rsidRPr="006C41FB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 w:rsidR="00697F50">
              <w:rPr>
                <w:rFonts w:ascii="Garamond" w:eastAsia="Times New Roman" w:hAnsi="Garamond" w:cs="Times New Roman"/>
                <w:lang w:eastAsia="hr-HR"/>
              </w:rPr>
              <w:t>C</w:t>
            </w:r>
            <w:r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Talište [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FC0420" w:rsidP="002F28D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~ 0 (podatak vrijedi za otapalo)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Vrelište [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697F50" w:rsidP="0015141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~ 100</w:t>
            </w:r>
            <w:r w:rsidR="00151413">
              <w:rPr>
                <w:rFonts w:ascii="Garamond" w:eastAsia="Times New Roman" w:hAnsi="Garamond" w:cs="Times New Roman"/>
                <w:lang w:eastAsia="hr-HR"/>
              </w:rPr>
              <w:t xml:space="preserve"> (podatak vrijedi za otapalo)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Plamište [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FC0420" w:rsidP="00615D3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zapaljivo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327C12" w:rsidRPr="005D6523" w:rsidRDefault="00E946C6" w:rsidP="00E946C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Relativna b</w:t>
            </w:r>
            <w:r w:rsidR="00327C12" w:rsidRPr="005D6523">
              <w:rPr>
                <w:rFonts w:ascii="Garamond" w:eastAsia="Times New Roman" w:hAnsi="Garamond" w:cs="Arial"/>
                <w:b/>
                <w:lang w:eastAsia="hr-HR"/>
              </w:rPr>
              <w:t>rzina isparavanja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(butil acetat = 1)</w:t>
            </w:r>
            <w:r w:rsidR="00327C12"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6C41FB" w:rsidP="00F2645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Zapaljivost (krutina, plin):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F2645D" w:rsidRPr="005D6523" w:rsidRDefault="00FC0420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zapaljivo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Donja i gornja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granica zapaljivosti, odnosno granice eksplozivnosti [% vol.]: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6C41FB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 očekuju se.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327C12" w:rsidRPr="005D6523" w:rsidRDefault="00327C12" w:rsidP="00206B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Tlak para [</w:t>
            </w:r>
            <w:r w:rsidR="00206B23">
              <w:rPr>
                <w:rFonts w:ascii="Garamond" w:eastAsia="Times New Roman" w:hAnsi="Garamond" w:cs="Arial"/>
                <w:b/>
                <w:lang w:eastAsia="hr-HR"/>
              </w:rPr>
              <w:t>h</w:t>
            </w:r>
            <w:r w:rsidR="00E946C6">
              <w:rPr>
                <w:rFonts w:ascii="Garamond" w:eastAsia="Times New Roman" w:hAnsi="Garamond" w:cs="Arial"/>
                <w:b/>
                <w:lang w:eastAsia="hr-HR"/>
              </w:rPr>
              <w:t>Pa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151413" w:rsidP="0015141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~ 23.4 (20 </w:t>
            </w:r>
            <w:r w:rsidRPr="006C41FB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>C) (podatak vrijedi za otapalo)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327C12" w:rsidRPr="005D6523" w:rsidRDefault="00327C12" w:rsidP="000A24FD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Relativna g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ustoća para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(zrak = 1)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6C41FB" w:rsidP="00F2645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2F28D0" w:rsidRPr="005D6523" w:rsidRDefault="00742E5A" w:rsidP="00742E5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G</w:t>
            </w:r>
            <w:r w:rsidR="00327C12" w:rsidRPr="005D6523">
              <w:rPr>
                <w:rFonts w:ascii="Garamond" w:eastAsia="Times New Roman" w:hAnsi="Garamond" w:cs="Arial"/>
                <w:b/>
                <w:lang w:eastAsia="hr-HR"/>
              </w:rPr>
              <w:t>ustoća</w:t>
            </w:r>
            <w:r w:rsidR="00327C12">
              <w:rPr>
                <w:rFonts w:ascii="Garamond" w:eastAsia="Times New Roman" w:hAnsi="Garamond" w:cs="Arial"/>
                <w:b/>
                <w:lang w:eastAsia="hr-HR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[g/cm</w:t>
            </w:r>
            <w:r w:rsidRPr="00742E5A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]</w:t>
            </w:r>
            <w:r w:rsidR="00327C12"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2F28D0" w:rsidRPr="005D6523" w:rsidRDefault="006C41FB" w:rsidP="00FC042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~ </w:t>
            </w:r>
            <w:r w:rsidR="00151413">
              <w:rPr>
                <w:rFonts w:ascii="Garamond" w:eastAsia="Times New Roman" w:hAnsi="Garamond" w:cs="Times New Roman"/>
                <w:lang w:eastAsia="hr-HR"/>
              </w:rPr>
              <w:t>1.1</w:t>
            </w:r>
            <w:r w:rsidR="00FC0420">
              <w:rPr>
                <w:rFonts w:ascii="Garamond" w:eastAsia="Times New Roman" w:hAnsi="Garamond" w:cs="Times New Roman"/>
                <w:lang w:eastAsia="hr-HR"/>
              </w:rPr>
              <w:t>3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(2</w:t>
            </w:r>
            <w:r w:rsidR="00151413">
              <w:rPr>
                <w:rFonts w:ascii="Garamond" w:eastAsia="Times New Roman" w:hAnsi="Garamond" w:cs="Times New Roman"/>
                <w:lang w:eastAsia="hr-HR"/>
              </w:rPr>
              <w:t>0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6C41FB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>C)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Nasipna gustoća</w:t>
            </w:r>
            <w:r w:rsidR="00883436">
              <w:rPr>
                <w:rFonts w:ascii="Garamond" w:eastAsia="Times New Roman" w:hAnsi="Garamond" w:cs="Arial"/>
                <w:b/>
                <w:lang w:eastAsia="hr-HR"/>
              </w:rPr>
              <w:t xml:space="preserve"> [kg/m</w:t>
            </w:r>
            <w:r w:rsidR="00883436" w:rsidRPr="00883436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 w:rsidR="00883436">
              <w:rPr>
                <w:rFonts w:ascii="Garamond" w:eastAsia="Times New Roman" w:hAnsi="Garamond" w:cs="Arial"/>
                <w:b/>
                <w:lang w:eastAsia="hr-HR"/>
              </w:rPr>
              <w:t>]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8C404C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615D32" w:rsidRPr="005D6523" w:rsidRDefault="00615D32" w:rsidP="00F2645D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Topljivost (voda):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615D32" w:rsidRPr="005D6523" w:rsidRDefault="008C404C" w:rsidP="00983B1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Dispergira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Koeficijent raspodjele oktanol/voda (log Pow):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8C404C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Temperatura samozapaljenja [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151413" w:rsidP="00F2645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Temperatura raspada [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Default="00EB31A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70 (10 kJ/kg) (početna temperatura)</w:t>
            </w:r>
          </w:p>
          <w:p w:rsidR="00EB31AF" w:rsidRDefault="00EB31A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165 (80 kJ/kg) (početna temperatura)</w:t>
            </w:r>
          </w:p>
          <w:p w:rsidR="00EB31AF" w:rsidRDefault="00EB31A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215 (190 kJ/kg) (početna temperatura)</w:t>
            </w:r>
          </w:p>
          <w:p w:rsidR="00EB31AF" w:rsidRPr="005D6523" w:rsidRDefault="00EB31A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475 (&gt; 30 kJ/kg) (početna temperatura)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327C12" w:rsidRPr="005D6523" w:rsidRDefault="00327C12" w:rsidP="00E946C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Viskoznost</w:t>
            </w:r>
            <w:r w:rsidR="00E946C6">
              <w:rPr>
                <w:rFonts w:ascii="Garamond" w:eastAsia="Times New Roman" w:hAnsi="Garamond" w:cs="Arial"/>
                <w:b/>
                <w:lang w:eastAsia="hr-HR"/>
              </w:rPr>
              <w:t>, dinamička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[</w:t>
            </w:r>
            <w:r w:rsidR="00E946C6">
              <w:rPr>
                <w:rFonts w:ascii="Garamond" w:eastAsia="Times New Roman" w:hAnsi="Garamond" w:cs="Arial"/>
                <w:b/>
                <w:lang w:eastAsia="hr-HR"/>
              </w:rPr>
              <w:t>mPas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FC0420" w:rsidP="00FC042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~ 173 </w:t>
            </w:r>
            <w:r w:rsidR="00151413">
              <w:rPr>
                <w:rFonts w:ascii="Garamond" w:eastAsia="Times New Roman" w:hAnsi="Garamond" w:cs="Times New Roman"/>
                <w:lang w:eastAsia="hr-HR"/>
              </w:rPr>
              <w:t xml:space="preserve">(20 </w:t>
            </w:r>
            <w:r w:rsidR="00151413" w:rsidRPr="006C41FB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 w:rsidR="00151413">
              <w:rPr>
                <w:rFonts w:ascii="Garamond" w:eastAsia="Times New Roman" w:hAnsi="Garamond" w:cs="Times New Roman"/>
                <w:lang w:eastAsia="hr-HR"/>
              </w:rPr>
              <w:t xml:space="preserve">C; </w:t>
            </w:r>
            <w:r>
              <w:rPr>
                <w:rFonts w:ascii="Garamond" w:eastAsia="Times New Roman" w:hAnsi="Garamond" w:cs="Times New Roman"/>
                <w:lang w:eastAsia="hr-HR"/>
              </w:rPr>
              <w:t>100 1/s)</w:t>
            </w:r>
          </w:p>
        </w:tc>
      </w:tr>
      <w:tr w:rsidR="008C404C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C404C" w:rsidRPr="005D6523" w:rsidRDefault="008C404C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8C404C" w:rsidRPr="005D6523" w:rsidRDefault="008C404C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Eksplozivnost: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C404C" w:rsidRPr="005D6523" w:rsidRDefault="008C404C" w:rsidP="0019215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eksplozivan.</w:t>
            </w:r>
          </w:p>
        </w:tc>
      </w:tr>
      <w:tr w:rsidR="008C404C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C404C" w:rsidRPr="005D6523" w:rsidRDefault="008C404C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8C404C" w:rsidRPr="005D6523" w:rsidRDefault="008C404C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Oksidativnost: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C404C" w:rsidRPr="005D6523" w:rsidRDefault="008C404C" w:rsidP="0019215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oksidativan.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9.2. Ostale informacije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5"/>
            <w:shd w:val="clear" w:color="auto" w:fill="auto"/>
            <w:vAlign w:val="center"/>
          </w:tcPr>
          <w:p w:rsidR="00327C12" w:rsidRPr="005D6523" w:rsidRDefault="00151413" w:rsidP="0015141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Temperatura zapaljenja [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5D6523" w:rsidRDefault="00FC0420" w:rsidP="00F87ED4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454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10. STABILNOST I REAKTIVNOST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10.1. Reaktivnost</w:t>
            </w:r>
          </w:p>
        </w:tc>
        <w:tc>
          <w:tcPr>
            <w:tcW w:w="6983" w:type="dxa"/>
            <w:gridSpan w:val="23"/>
            <w:shd w:val="clear" w:color="auto" w:fill="auto"/>
            <w:vAlign w:val="center"/>
          </w:tcPr>
          <w:p w:rsidR="00327C12" w:rsidRPr="005D6523" w:rsidRDefault="00FE68D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Nereaktivno</w:t>
            </w:r>
            <w:r w:rsidR="00327C12" w:rsidRPr="005D6523">
              <w:rPr>
                <w:rFonts w:ascii="Garamond" w:eastAsia="Times New Roman" w:hAnsi="Garamond" w:cs="Times New Roman"/>
                <w:lang w:eastAsia="hr-HR"/>
              </w:rPr>
              <w:t xml:space="preserve"> u preporučenim uvjetima korištenja i skladištenja.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10.2. Kemijska stabilnost</w:t>
            </w:r>
          </w:p>
        </w:tc>
        <w:tc>
          <w:tcPr>
            <w:tcW w:w="6983" w:type="dxa"/>
            <w:gridSpan w:val="2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Stabilno u preporučenim uvjetima korištenja i skladištenja.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10.3. Mogućnost opasnih reakcija</w:t>
            </w:r>
          </w:p>
        </w:tc>
        <w:tc>
          <w:tcPr>
            <w:tcW w:w="6983" w:type="dxa"/>
            <w:gridSpan w:val="23"/>
            <w:shd w:val="clear" w:color="auto" w:fill="auto"/>
            <w:vAlign w:val="center"/>
          </w:tcPr>
          <w:p w:rsidR="00883436" w:rsidRPr="005D6523" w:rsidRDefault="00206B23" w:rsidP="00FE68D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Nisu poznate opasne reakcije</w:t>
            </w:r>
            <w:r w:rsidR="00FE68DF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FE68DF" w:rsidRPr="005D6523">
              <w:rPr>
                <w:rFonts w:ascii="Garamond" w:eastAsia="Times New Roman" w:hAnsi="Garamond" w:cs="Times New Roman"/>
                <w:lang w:eastAsia="hr-HR"/>
              </w:rPr>
              <w:t>u preporučenim uvjetima korištenja i skladištenja.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10.4. Uvjeti koje treba izbjegavati</w:t>
            </w:r>
          </w:p>
        </w:tc>
        <w:tc>
          <w:tcPr>
            <w:tcW w:w="6983" w:type="dxa"/>
            <w:gridSpan w:val="23"/>
            <w:shd w:val="clear" w:color="auto" w:fill="auto"/>
            <w:vAlign w:val="center"/>
          </w:tcPr>
          <w:p w:rsidR="00327C12" w:rsidRPr="005D6523" w:rsidRDefault="00151413" w:rsidP="0088343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10.5. Inkompatibilni materijali</w:t>
            </w:r>
          </w:p>
        </w:tc>
        <w:tc>
          <w:tcPr>
            <w:tcW w:w="6983" w:type="dxa"/>
            <w:gridSpan w:val="23"/>
            <w:shd w:val="clear" w:color="auto" w:fill="auto"/>
            <w:vAlign w:val="center"/>
          </w:tcPr>
          <w:p w:rsidR="00327C12" w:rsidRPr="005D6523" w:rsidRDefault="00742E5A" w:rsidP="008C404C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Snažne lužine, </w:t>
            </w:r>
            <w:r w:rsidR="008C404C">
              <w:rPr>
                <w:rFonts w:ascii="Garamond" w:eastAsia="Times New Roman" w:hAnsi="Garamond" w:cs="Times New Roman"/>
                <w:lang w:eastAsia="hr-HR"/>
              </w:rPr>
              <w:t>snažne kiseline, snažni oksidansi.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10.6. Opasni proizvodi raspada</w:t>
            </w:r>
          </w:p>
        </w:tc>
        <w:tc>
          <w:tcPr>
            <w:tcW w:w="6983" w:type="dxa"/>
            <w:gridSpan w:val="23"/>
            <w:shd w:val="clear" w:color="auto" w:fill="auto"/>
            <w:vAlign w:val="center"/>
          </w:tcPr>
          <w:p w:rsidR="00C45E8C" w:rsidRPr="005D6523" w:rsidRDefault="00F13EFF" w:rsidP="00206B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U normalnim uvj</w:t>
            </w:r>
            <w:r w:rsidR="00FE68DF">
              <w:rPr>
                <w:rFonts w:ascii="Garamond" w:eastAsia="Times New Roman" w:hAnsi="Garamond" w:cs="Times New Roman"/>
                <w:lang w:eastAsia="hr-HR"/>
              </w:rPr>
              <w:t>etima skladištenja i korištenja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ne bi trebalo doći do stvar</w:t>
            </w:r>
            <w:r w:rsidR="00206B23">
              <w:rPr>
                <w:rFonts w:ascii="Garamond" w:eastAsia="Times New Roman" w:hAnsi="Garamond" w:cs="Times New Roman"/>
                <w:lang w:eastAsia="hr-HR"/>
              </w:rPr>
              <w:t>anja opasnih proizvoda raspada.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11. TOKSIKOLOŠKE INFORMACIJE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11.1. Informacije o toksikološkim učincima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327C12" w:rsidRPr="005D6523" w:rsidRDefault="00327C12" w:rsidP="00BF4829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lastRenderedPageBreak/>
              <w:t>Akutna toksičnost</w:t>
            </w:r>
          </w:p>
        </w:tc>
      </w:tr>
      <w:tr w:rsidR="00327C12" w:rsidRPr="005D6523" w:rsidTr="00EC5B82">
        <w:trPr>
          <w:cantSplit/>
        </w:trPr>
        <w:tc>
          <w:tcPr>
            <w:tcW w:w="1796" w:type="dxa"/>
            <w:gridSpan w:val="5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Put unosa</w:t>
            </w:r>
          </w:p>
        </w:tc>
        <w:tc>
          <w:tcPr>
            <w:tcW w:w="1805" w:type="dxa"/>
            <w:gridSpan w:val="12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Metoda </w:t>
            </w:r>
          </w:p>
        </w:tc>
        <w:tc>
          <w:tcPr>
            <w:tcW w:w="1714" w:type="dxa"/>
            <w:gridSpan w:val="8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Organizam</w:t>
            </w:r>
          </w:p>
        </w:tc>
        <w:tc>
          <w:tcPr>
            <w:tcW w:w="1682" w:type="dxa"/>
            <w:gridSpan w:val="6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Doza LD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/LC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ili ATE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smjese</w:t>
            </w:r>
          </w:p>
        </w:tc>
        <w:tc>
          <w:tcPr>
            <w:tcW w:w="1808" w:type="dxa"/>
            <w:gridSpan w:val="4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Vrijeme izlaganja</w:t>
            </w:r>
          </w:p>
        </w:tc>
        <w:tc>
          <w:tcPr>
            <w:tcW w:w="1509" w:type="dxa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Rezultat</w:t>
            </w:r>
          </w:p>
        </w:tc>
      </w:tr>
      <w:tr w:rsidR="00327C12" w:rsidRPr="005D6523" w:rsidTr="00EC5B82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Gutanje:</w:t>
            </w:r>
          </w:p>
        </w:tc>
        <w:tc>
          <w:tcPr>
            <w:tcW w:w="1805" w:type="dxa"/>
            <w:gridSpan w:val="12"/>
            <w:shd w:val="clear" w:color="auto" w:fill="auto"/>
            <w:vAlign w:val="center"/>
          </w:tcPr>
          <w:p w:rsidR="00327C12" w:rsidRPr="005D6523" w:rsidRDefault="008C404C" w:rsidP="0015141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OECD 42</w:t>
            </w:r>
            <w:r w:rsidR="00151413">
              <w:rPr>
                <w:rFonts w:ascii="Garamond" w:eastAsia="Times New Roman" w:hAnsi="Garamond" w:cs="Times New Roman"/>
                <w:lang w:eastAsia="hr-HR"/>
              </w:rPr>
              <w:t>3</w:t>
            </w:r>
          </w:p>
        </w:tc>
        <w:tc>
          <w:tcPr>
            <w:tcW w:w="1714" w:type="dxa"/>
            <w:gridSpan w:val="8"/>
            <w:shd w:val="clear" w:color="auto" w:fill="auto"/>
          </w:tcPr>
          <w:p w:rsidR="00327C12" w:rsidRPr="005D6523" w:rsidRDefault="00FE68DF" w:rsidP="005D652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1682" w:type="dxa"/>
            <w:gridSpan w:val="6"/>
            <w:shd w:val="clear" w:color="auto" w:fill="auto"/>
          </w:tcPr>
          <w:p w:rsidR="00327C12" w:rsidRPr="005D6523" w:rsidRDefault="00742E5A" w:rsidP="001514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LD</w:t>
            </w:r>
            <w:r w:rsidRPr="00322DAB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lang w:eastAsia="hr-HR"/>
              </w:rPr>
              <w:t>:</w:t>
            </w:r>
            <w:r w:rsidR="00FE68DF">
              <w:rPr>
                <w:rFonts w:ascii="Garamond" w:eastAsia="Times New Roman" w:hAnsi="Garamond" w:cs="Times New Roman"/>
                <w:lang w:eastAsia="hr-HR"/>
              </w:rPr>
              <w:t xml:space="preserve"> &gt; </w:t>
            </w:r>
            <w:r w:rsidR="00151413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8C404C">
              <w:rPr>
                <w:rFonts w:ascii="Garamond" w:eastAsia="Times New Roman" w:hAnsi="Garamond" w:cs="Times New Roman"/>
                <w:lang w:eastAsia="hr-HR"/>
              </w:rPr>
              <w:t>000</w:t>
            </w:r>
            <w:r w:rsidR="00FE68DF">
              <w:rPr>
                <w:rFonts w:ascii="Garamond" w:eastAsia="Times New Roman" w:hAnsi="Garamond" w:cs="Times New Roman"/>
                <w:lang w:eastAsia="hr-HR"/>
              </w:rPr>
              <w:t xml:space="preserve"> mg/kg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Dodir s kožom:</w:t>
            </w:r>
          </w:p>
        </w:tc>
        <w:tc>
          <w:tcPr>
            <w:tcW w:w="1805" w:type="dxa"/>
            <w:gridSpan w:val="12"/>
            <w:shd w:val="clear" w:color="auto" w:fill="auto"/>
            <w:vAlign w:val="center"/>
          </w:tcPr>
          <w:p w:rsidR="00327C12" w:rsidRPr="00370F26" w:rsidRDefault="008C404C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OECD 402</w:t>
            </w:r>
          </w:p>
        </w:tc>
        <w:tc>
          <w:tcPr>
            <w:tcW w:w="1714" w:type="dxa"/>
            <w:gridSpan w:val="8"/>
            <w:shd w:val="clear" w:color="auto" w:fill="auto"/>
          </w:tcPr>
          <w:p w:rsidR="00327C12" w:rsidRPr="00370F26" w:rsidRDefault="00FE68DF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1682" w:type="dxa"/>
            <w:gridSpan w:val="6"/>
            <w:shd w:val="clear" w:color="auto" w:fill="auto"/>
          </w:tcPr>
          <w:p w:rsidR="00327C12" w:rsidRPr="00370F26" w:rsidRDefault="00322DAB" w:rsidP="00FC0420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LD</w:t>
            </w:r>
            <w:r w:rsidRPr="00322DAB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lang w:eastAsia="hr-HR"/>
              </w:rPr>
              <w:t>:</w:t>
            </w:r>
            <w:r w:rsidR="00FE68DF">
              <w:rPr>
                <w:rFonts w:ascii="Garamond" w:eastAsia="Times New Roman" w:hAnsi="Garamond" w:cs="Times New Roman"/>
                <w:lang w:eastAsia="hr-HR"/>
              </w:rPr>
              <w:t xml:space="preserve"> &gt; </w:t>
            </w:r>
            <w:r w:rsidR="00FC0420">
              <w:rPr>
                <w:rFonts w:ascii="Garamond" w:eastAsia="Times New Roman" w:hAnsi="Garamond" w:cs="Times New Roman"/>
                <w:lang w:eastAsia="hr-HR"/>
              </w:rPr>
              <w:t>5</w:t>
            </w:r>
            <w:r w:rsidR="00FE68DF">
              <w:rPr>
                <w:rFonts w:ascii="Garamond" w:eastAsia="Times New Roman" w:hAnsi="Garamond" w:cs="Times New Roman"/>
                <w:lang w:eastAsia="hr-HR"/>
              </w:rPr>
              <w:t>000 mg/kg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2DAB" w:rsidRPr="005D6523" w:rsidTr="0019215F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322DAB" w:rsidRPr="00035196" w:rsidRDefault="00322DAB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Udisanje</w:t>
            </w:r>
            <w:r w:rsidR="00216FFA">
              <w:rPr>
                <w:rFonts w:ascii="Garamond" w:eastAsia="Times New Roman" w:hAnsi="Garamond" w:cs="Arial"/>
                <w:b/>
                <w:lang w:eastAsia="hr-HR"/>
              </w:rPr>
              <w:t xml:space="preserve"> (aerosol)</w:t>
            </w: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1805" w:type="dxa"/>
            <w:gridSpan w:val="12"/>
            <w:shd w:val="clear" w:color="auto" w:fill="auto"/>
            <w:vAlign w:val="center"/>
          </w:tcPr>
          <w:p w:rsidR="00322DAB" w:rsidRPr="00370F26" w:rsidRDefault="00151413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14" w:type="dxa"/>
            <w:gridSpan w:val="8"/>
            <w:shd w:val="clear" w:color="auto" w:fill="auto"/>
          </w:tcPr>
          <w:p w:rsidR="00322DAB" w:rsidRPr="00370F26" w:rsidRDefault="00FC0420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1682" w:type="dxa"/>
            <w:gridSpan w:val="6"/>
            <w:shd w:val="clear" w:color="auto" w:fill="auto"/>
            <w:vAlign w:val="center"/>
          </w:tcPr>
          <w:p w:rsidR="00322DAB" w:rsidRPr="005D6523" w:rsidRDefault="00FC0420" w:rsidP="00FC0420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LC</w:t>
            </w:r>
            <w:r w:rsidRPr="00322DAB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lang w:eastAsia="hr-HR"/>
              </w:rPr>
              <w:t>: &gt; 5 mg/L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322DAB" w:rsidRPr="005D6523" w:rsidRDefault="00FC0420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 h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22DAB" w:rsidRPr="005D6523" w:rsidRDefault="00322DAB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Nadraživanje ili nagrizanje</w:t>
            </w:r>
          </w:p>
        </w:tc>
      </w:tr>
      <w:tr w:rsidR="00327C12" w:rsidRPr="005D6523" w:rsidTr="00035196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Očiju:</w:t>
            </w:r>
          </w:p>
        </w:tc>
        <w:tc>
          <w:tcPr>
            <w:tcW w:w="7512" w:type="dxa"/>
            <w:gridSpan w:val="27"/>
            <w:shd w:val="clear" w:color="auto" w:fill="auto"/>
            <w:vAlign w:val="center"/>
          </w:tcPr>
          <w:p w:rsidR="00327C12" w:rsidRPr="005D6523" w:rsidRDefault="00FC0420" w:rsidP="00476EF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E15DD2">
              <w:rPr>
                <w:rFonts w:ascii="Garamond" w:hAnsi="Garamond" w:cs="Times New Roman"/>
              </w:rPr>
              <w:t>Uzrokuje jako nadraživanje oka.</w:t>
            </w:r>
            <w:r>
              <w:rPr>
                <w:rFonts w:ascii="Garamond" w:hAnsi="Garamond" w:cs="Times New Roman"/>
              </w:rPr>
              <w:t xml:space="preserve"> </w:t>
            </w:r>
            <w:r w:rsidR="0025316B">
              <w:rPr>
                <w:rFonts w:ascii="Garamond" w:hAnsi="Garamond" w:cs="Times New Roman"/>
              </w:rPr>
              <w:t>/ OECD 405</w:t>
            </w:r>
          </w:p>
        </w:tc>
      </w:tr>
      <w:tr w:rsidR="00327C12" w:rsidRPr="005D6523" w:rsidTr="00035196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Kože:</w:t>
            </w:r>
          </w:p>
        </w:tc>
        <w:tc>
          <w:tcPr>
            <w:tcW w:w="7512" w:type="dxa"/>
            <w:gridSpan w:val="27"/>
            <w:shd w:val="clear" w:color="auto" w:fill="auto"/>
            <w:vAlign w:val="center"/>
          </w:tcPr>
          <w:p w:rsidR="00327C12" w:rsidRPr="005D6523" w:rsidRDefault="00151413" w:rsidP="0015141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hAnsi="Garamond" w:cs="Times New Roman"/>
              </w:rPr>
              <w:t xml:space="preserve">Ne nadražuje kožu </w:t>
            </w:r>
            <w:r w:rsidR="0025316B">
              <w:rPr>
                <w:rFonts w:ascii="Garamond" w:hAnsi="Garamond" w:cs="Times New Roman"/>
              </w:rPr>
              <w:t>/ OECD 404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Preosjetljivost</w:t>
            </w:r>
          </w:p>
        </w:tc>
      </w:tr>
      <w:tr w:rsidR="00327C12" w:rsidRPr="005D6523" w:rsidTr="00035196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 dodiru s kožom:</w:t>
            </w:r>
          </w:p>
        </w:tc>
        <w:tc>
          <w:tcPr>
            <w:tcW w:w="7512" w:type="dxa"/>
            <w:gridSpan w:val="27"/>
            <w:shd w:val="clear" w:color="auto" w:fill="auto"/>
            <w:vAlign w:val="center"/>
          </w:tcPr>
          <w:p w:rsidR="00327C12" w:rsidRPr="005D6523" w:rsidRDefault="00151413" w:rsidP="0025316B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19215F">
              <w:rPr>
                <w:rFonts w:ascii="Garamond" w:hAnsi="Garamond" w:cs="Times New Roman"/>
              </w:rPr>
              <w:t>Može izazvati alergijsku reakciju na koži.</w:t>
            </w:r>
            <w:r>
              <w:rPr>
                <w:rFonts w:ascii="Garamond" w:hAnsi="Garamond" w:cs="Times New Roman"/>
              </w:rPr>
              <w:t xml:space="preserve"> / OECD 429</w:t>
            </w:r>
          </w:p>
        </w:tc>
      </w:tr>
      <w:tr w:rsidR="00327C12" w:rsidRPr="005D6523" w:rsidTr="00035196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Udisanjem:</w:t>
            </w:r>
          </w:p>
        </w:tc>
        <w:tc>
          <w:tcPr>
            <w:tcW w:w="7512" w:type="dxa"/>
            <w:gridSpan w:val="27"/>
            <w:shd w:val="clear" w:color="auto" w:fill="auto"/>
            <w:vAlign w:val="center"/>
          </w:tcPr>
          <w:p w:rsidR="00327C12" w:rsidRPr="005D6523" w:rsidRDefault="00FE68DF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hAnsi="Garamond" w:cs="Times New Roman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kod ponavljane doze (subakutna, subkronična, kronična)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za ciljani organ – jednokratno izlaganje (TCOJ)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3"/>
            <w:shd w:val="clear" w:color="auto" w:fill="auto"/>
            <w:vAlign w:val="center"/>
          </w:tcPr>
          <w:p w:rsidR="00327C12" w:rsidRPr="005D6523" w:rsidRDefault="00F2645D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hAnsi="Garamond" w:cs="Times New Roman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za ciljani organ – ponavljano izlaganje (TCOP):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CMR učinci (karcinogenost, mutagenost, reproduktivna toksičnost)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Karcinogenost:</w:t>
            </w:r>
          </w:p>
        </w:tc>
        <w:tc>
          <w:tcPr>
            <w:tcW w:w="6135" w:type="dxa"/>
            <w:gridSpan w:val="15"/>
            <w:shd w:val="clear" w:color="auto" w:fill="auto"/>
            <w:vAlign w:val="center"/>
          </w:tcPr>
          <w:p w:rsidR="00327C12" w:rsidRPr="005D6523" w:rsidRDefault="00FC0420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Mutagenost:</w:t>
            </w:r>
          </w:p>
        </w:tc>
        <w:tc>
          <w:tcPr>
            <w:tcW w:w="6135" w:type="dxa"/>
            <w:gridSpan w:val="15"/>
            <w:shd w:val="clear" w:color="auto" w:fill="auto"/>
            <w:vAlign w:val="center"/>
          </w:tcPr>
          <w:p w:rsidR="00327C12" w:rsidRPr="00370F26" w:rsidRDefault="00E93187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Smanjenje plodnosti:</w:t>
            </w:r>
          </w:p>
        </w:tc>
        <w:tc>
          <w:tcPr>
            <w:tcW w:w="6135" w:type="dxa"/>
            <w:gridSpan w:val="1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Štetno djelovanje na plod:</w:t>
            </w:r>
          </w:p>
        </w:tc>
        <w:tc>
          <w:tcPr>
            <w:tcW w:w="6135" w:type="dxa"/>
            <w:gridSpan w:val="1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11.2. Praktična iskustva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3"/>
            <w:shd w:val="clear" w:color="auto" w:fill="auto"/>
            <w:vAlign w:val="center"/>
          </w:tcPr>
          <w:p w:rsidR="00327C12" w:rsidRPr="005D6523" w:rsidRDefault="00E93187" w:rsidP="00370F2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11.3. Opće napomene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12. EKOLOŠKE INFORMACIJE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12.1. Ekotoksičnost</w:t>
            </w:r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4"/>
            <w:shd w:val="clear" w:color="auto" w:fill="auto"/>
            <w:vAlign w:val="center"/>
          </w:tcPr>
          <w:p w:rsidR="005E3FB7" w:rsidRDefault="00322DAB" w:rsidP="00327C12">
            <w:pPr>
              <w:spacing w:before="40" w:after="40" w:line="240" w:lineRule="auto"/>
              <w:rPr>
                <w:rFonts w:ascii="Garamond" w:hAnsi="Garamond" w:cs="Times New Roman"/>
              </w:rPr>
            </w:pPr>
            <w:r w:rsidRPr="000A22C1">
              <w:rPr>
                <w:rFonts w:ascii="Garamond" w:hAnsi="Garamond" w:cs="Times New Roman"/>
              </w:rPr>
              <w:t>Vrlo otrovno za vodeni okoliš, s dugotrajnim učincima.</w:t>
            </w:r>
          </w:p>
          <w:p w:rsidR="00151413" w:rsidRDefault="00151413" w:rsidP="00327C12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Ribe: LC</w:t>
            </w:r>
            <w:r w:rsidRPr="00151413">
              <w:rPr>
                <w:rFonts w:ascii="Garamond" w:hAnsi="Garamond" w:cs="Times New Roman"/>
                <w:vertAlign w:val="subscript"/>
              </w:rPr>
              <w:t>50</w:t>
            </w:r>
            <w:r>
              <w:rPr>
                <w:rFonts w:ascii="Garamond" w:hAnsi="Garamond" w:cs="Times New Roman"/>
              </w:rPr>
              <w:t xml:space="preserve"> (96 h) </w:t>
            </w:r>
            <w:r w:rsidR="00FC0420">
              <w:rPr>
                <w:rFonts w:ascii="Garamond" w:hAnsi="Garamond" w:cs="Times New Roman"/>
              </w:rPr>
              <w:t>19.8</w:t>
            </w:r>
            <w:r>
              <w:rPr>
                <w:rFonts w:ascii="Garamond" w:hAnsi="Garamond" w:cs="Times New Roman"/>
              </w:rPr>
              <w:t xml:space="preserve"> mg/L, </w:t>
            </w:r>
            <w:r>
              <w:rPr>
                <w:rFonts w:ascii="Garamond" w:hAnsi="Garamond" w:cs="Times New Roman"/>
                <w:i/>
              </w:rPr>
              <w:t>Oncorhynchus mykiss</w:t>
            </w:r>
          </w:p>
          <w:p w:rsidR="00151413" w:rsidRDefault="00151413" w:rsidP="00327C12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Vodeni beskralješnjaci: EC</w:t>
            </w:r>
            <w:r w:rsidRPr="00151413">
              <w:rPr>
                <w:rFonts w:ascii="Garamond" w:hAnsi="Garamond" w:cs="Times New Roman"/>
                <w:vertAlign w:val="subscript"/>
              </w:rPr>
              <w:t>50</w:t>
            </w:r>
            <w:r>
              <w:rPr>
                <w:rFonts w:ascii="Garamond" w:hAnsi="Garamond" w:cs="Times New Roman"/>
              </w:rPr>
              <w:t xml:space="preserve"> (48 h) </w:t>
            </w:r>
            <w:r w:rsidR="00FC0420">
              <w:rPr>
                <w:rFonts w:ascii="Garamond" w:hAnsi="Garamond" w:cs="Times New Roman"/>
              </w:rPr>
              <w:t>58.7</w:t>
            </w:r>
            <w:r>
              <w:rPr>
                <w:rFonts w:ascii="Garamond" w:hAnsi="Garamond" w:cs="Times New Roman"/>
              </w:rPr>
              <w:t xml:space="preserve"> mg/L, </w:t>
            </w:r>
            <w:r>
              <w:rPr>
                <w:rFonts w:ascii="Garamond" w:hAnsi="Garamond" w:cs="Times New Roman"/>
                <w:i/>
              </w:rPr>
              <w:t>Daphnia magna</w:t>
            </w:r>
          </w:p>
          <w:p w:rsidR="00151413" w:rsidRDefault="00151413" w:rsidP="002634A8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Vodeno bilje: EC</w:t>
            </w:r>
            <w:r w:rsidRPr="00151413">
              <w:rPr>
                <w:rFonts w:ascii="Garamond" w:hAnsi="Garamond" w:cs="Times New Roman"/>
                <w:vertAlign w:val="subscript"/>
              </w:rPr>
              <w:t>50</w:t>
            </w:r>
            <w:r>
              <w:rPr>
                <w:rFonts w:ascii="Garamond" w:hAnsi="Garamond" w:cs="Times New Roman"/>
              </w:rPr>
              <w:t xml:space="preserve"> (72 h) </w:t>
            </w:r>
            <w:r w:rsidR="002634A8">
              <w:rPr>
                <w:rFonts w:ascii="Garamond" w:hAnsi="Garamond" w:cs="Times New Roman"/>
              </w:rPr>
              <w:t>0.166</w:t>
            </w:r>
            <w:r>
              <w:rPr>
                <w:rFonts w:ascii="Garamond" w:hAnsi="Garamond" w:cs="Times New Roman"/>
              </w:rPr>
              <w:t xml:space="preserve"> mg/L, </w:t>
            </w:r>
            <w:r>
              <w:rPr>
                <w:rFonts w:ascii="Garamond" w:hAnsi="Garamond" w:cs="Times New Roman"/>
                <w:i/>
              </w:rPr>
              <w:t>Pseudokirchneriella subcapitata</w:t>
            </w:r>
          </w:p>
          <w:p w:rsidR="002634A8" w:rsidRPr="00151413" w:rsidRDefault="002634A8" w:rsidP="002634A8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hAnsi="Garamond" w:cs="Times New Roman"/>
              </w:rPr>
              <w:t>Vodeno bilje: EC</w:t>
            </w:r>
            <w:r w:rsidRPr="00151413">
              <w:rPr>
                <w:rFonts w:ascii="Garamond" w:hAnsi="Garamond" w:cs="Times New Roman"/>
                <w:vertAlign w:val="subscript"/>
              </w:rPr>
              <w:t>50</w:t>
            </w:r>
            <w:r>
              <w:rPr>
                <w:rFonts w:ascii="Garamond" w:hAnsi="Garamond" w:cs="Times New Roman"/>
              </w:rPr>
              <w:t xml:space="preserve"> (7 d) 0.573 mg/L, </w:t>
            </w:r>
            <w:r>
              <w:rPr>
                <w:rFonts w:ascii="Garamond" w:hAnsi="Garamond" w:cs="Times New Roman"/>
                <w:i/>
              </w:rPr>
              <w:t>Lemna gibba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12.2. Postojanost i razgradivost</w:t>
            </w:r>
          </w:p>
        </w:tc>
      </w:tr>
      <w:tr w:rsidR="00327C12" w:rsidRPr="005D6523" w:rsidTr="00035196">
        <w:trPr>
          <w:cantSplit/>
          <w:trHeight w:val="266"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712" w:type="dxa"/>
            <w:gridSpan w:val="25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Abiotička razgradnja:</w:t>
            </w:r>
          </w:p>
        </w:tc>
        <w:tc>
          <w:tcPr>
            <w:tcW w:w="4819" w:type="dxa"/>
            <w:gridSpan w:val="9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  <w:trHeight w:val="213"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5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Biorazgradnja:</w:t>
            </w:r>
          </w:p>
        </w:tc>
        <w:tc>
          <w:tcPr>
            <w:tcW w:w="4819" w:type="dxa"/>
            <w:gridSpan w:val="9"/>
            <w:shd w:val="clear" w:color="auto" w:fill="auto"/>
            <w:vAlign w:val="center"/>
          </w:tcPr>
          <w:p w:rsidR="00327C12" w:rsidRPr="005D6523" w:rsidRDefault="00322DAB" w:rsidP="005E3FB7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ispitan.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12.3. Bioakumulacijski potencijal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5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Koeficijent raspodjele oktanol / voda (log Pow):</w:t>
            </w:r>
          </w:p>
        </w:tc>
        <w:tc>
          <w:tcPr>
            <w:tcW w:w="4819" w:type="dxa"/>
            <w:gridSpan w:val="9"/>
            <w:shd w:val="clear" w:color="auto" w:fill="auto"/>
            <w:vAlign w:val="center"/>
          </w:tcPr>
          <w:p w:rsidR="00327C12" w:rsidRPr="005D6523" w:rsidRDefault="00E93187" w:rsidP="005E3FB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5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Faktor biokoncentracije (BCF):</w:t>
            </w:r>
          </w:p>
        </w:tc>
        <w:tc>
          <w:tcPr>
            <w:tcW w:w="4819" w:type="dxa"/>
            <w:gridSpan w:val="9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5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Kronična ekotoksičnost:</w:t>
            </w:r>
          </w:p>
        </w:tc>
        <w:tc>
          <w:tcPr>
            <w:tcW w:w="4819" w:type="dxa"/>
            <w:gridSpan w:val="9"/>
            <w:shd w:val="clear" w:color="auto" w:fill="auto"/>
            <w:vAlign w:val="center"/>
          </w:tcPr>
          <w:p w:rsidR="00327C12" w:rsidRPr="005D6523" w:rsidRDefault="00441FF4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12.4. Pokretljivost u tlu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5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Poznata ili pretpostavljena raspodjela u okolišu:</w:t>
            </w:r>
          </w:p>
        </w:tc>
        <w:tc>
          <w:tcPr>
            <w:tcW w:w="4819" w:type="dxa"/>
            <w:gridSpan w:val="9"/>
            <w:shd w:val="clear" w:color="auto" w:fill="auto"/>
          </w:tcPr>
          <w:p w:rsidR="00327C12" w:rsidRPr="003759F1" w:rsidRDefault="00322DAB" w:rsidP="003759F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 w:val="24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ispitan.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5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Površinska napetost:</w:t>
            </w:r>
          </w:p>
        </w:tc>
        <w:tc>
          <w:tcPr>
            <w:tcW w:w="4819" w:type="dxa"/>
            <w:gridSpan w:val="9"/>
            <w:shd w:val="clear" w:color="auto" w:fill="auto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5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Adsorpcija / desorpcija:</w:t>
            </w:r>
          </w:p>
        </w:tc>
        <w:tc>
          <w:tcPr>
            <w:tcW w:w="4819" w:type="dxa"/>
            <w:gridSpan w:val="9"/>
            <w:shd w:val="clear" w:color="auto" w:fill="auto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12.5. Rezultati procjene PBT i vPvB</w:t>
            </w:r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4"/>
            <w:shd w:val="clear" w:color="auto" w:fill="auto"/>
            <w:vAlign w:val="center"/>
          </w:tcPr>
          <w:p w:rsidR="00327C12" w:rsidRPr="005D6523" w:rsidRDefault="00206B23" w:rsidP="00216FF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Proizvod ne zadovoljava specifične kriterije </w:t>
            </w:r>
            <w:bookmarkStart w:id="0" w:name="_GoBack"/>
            <w:r w:rsidR="00216FFA">
              <w:rPr>
                <w:rFonts w:ascii="Garamond" w:eastAsia="Times New Roman" w:hAnsi="Garamond" w:cs="Times New Roman"/>
                <w:lang w:eastAsia="hr-HR"/>
              </w:rPr>
              <w:t xml:space="preserve">Priloga </w:t>
            </w:r>
            <w:bookmarkEnd w:id="0"/>
            <w:r>
              <w:rPr>
                <w:rFonts w:ascii="Garamond" w:eastAsia="Times New Roman" w:hAnsi="Garamond" w:cs="Times New Roman"/>
                <w:lang w:eastAsia="hr-HR"/>
              </w:rPr>
              <w:t>XIII</w:t>
            </w:r>
            <w:r>
              <w:t xml:space="preserve"> </w:t>
            </w:r>
            <w:r w:rsidRPr="00206B23">
              <w:rPr>
                <w:rFonts w:ascii="Garamond" w:eastAsia="Times New Roman" w:hAnsi="Garamond" w:cs="Times New Roman"/>
                <w:lang w:eastAsia="hr-HR"/>
              </w:rPr>
              <w:t>Uredb</w:t>
            </w:r>
            <w:r>
              <w:rPr>
                <w:rFonts w:ascii="Garamond" w:eastAsia="Times New Roman" w:hAnsi="Garamond" w:cs="Times New Roman"/>
                <w:lang w:eastAsia="hr-HR"/>
              </w:rPr>
              <w:t>e</w:t>
            </w:r>
            <w:r w:rsidRPr="00206B23">
              <w:rPr>
                <w:rFonts w:ascii="Garamond" w:eastAsia="Times New Roman" w:hAnsi="Garamond" w:cs="Times New Roman"/>
                <w:lang w:eastAsia="hr-HR"/>
              </w:rPr>
              <w:t xml:space="preserve"> (EZ-a) br. 1907/2006 [REACH]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za razvrstavanjem kao PBT ili vPvB.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12.6. Ostali štetni učinci</w:t>
            </w:r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4"/>
            <w:shd w:val="clear" w:color="auto" w:fill="auto"/>
            <w:vAlign w:val="center"/>
          </w:tcPr>
          <w:p w:rsidR="00327C12" w:rsidRPr="005D6523" w:rsidRDefault="00322DAB" w:rsidP="0025316B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Proizvod ne </w:t>
            </w:r>
            <w:r w:rsidR="0025316B">
              <w:rPr>
                <w:rFonts w:ascii="Garamond" w:eastAsia="Times New Roman" w:hAnsi="Garamond" w:cs="Times New Roman"/>
                <w:lang w:eastAsia="hr-HR"/>
              </w:rPr>
              <w:t>sadrži tvari na popisu Uredbe (EZ-a) br. 1005/2009 o tvarima koje uništavaju ozonski sloj.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13. ZBRINJAVANJE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13.1. Metode za postupanje s otpadom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Odlaganje proizvoda / ambalaže</w:t>
            </w:r>
          </w:p>
        </w:tc>
      </w:tr>
      <w:tr w:rsidR="00327C12" w:rsidRPr="005D6523" w:rsidTr="00EC5B82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noProof/>
                <w:szCs w:val="20"/>
                <w:lang w:eastAsia="hr-HR"/>
              </w:rPr>
              <w:drawing>
                <wp:inline distT="0" distB="0" distL="0" distR="0" wp14:anchorId="398EEFD4" wp14:editId="3B9360B2">
                  <wp:extent cx="790575" cy="7715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C12" w:rsidRPr="005D6523" w:rsidRDefault="00327C1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Ne odlagati zajedno s komunalnim otpadom! Predviđen povratak pravnoj osobi koja je proizvod stavila u promet. Predati ovlaštenoj tvrtci za zbrinjavanje opasnog otpada.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Ključni broj otpada</w:t>
            </w:r>
          </w:p>
        </w:tc>
      </w:tr>
      <w:tr w:rsidR="00327C12" w:rsidRPr="005D6523" w:rsidTr="00EC5B82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2"/>
            <w:shd w:val="clear" w:color="auto" w:fill="auto"/>
            <w:vAlign w:val="center"/>
          </w:tcPr>
          <w:p w:rsidR="00327C12" w:rsidRPr="00092FC9" w:rsidRDefault="00F06FC1" w:rsidP="00F06FC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EB31AF">
              <w:rPr>
                <w:rFonts w:ascii="Garamond" w:eastAsia="Times New Roman" w:hAnsi="Garamond" w:cs="Times New Roman"/>
                <w:b/>
                <w:lang w:eastAsia="hr-HR"/>
              </w:rPr>
              <w:t>02 01 08*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2634A8">
              <w:rPr>
                <w:rFonts w:ascii="Garamond" w:eastAsia="Times New Roman" w:hAnsi="Garamond" w:cs="Times New Roman"/>
                <w:lang w:eastAsia="hr-HR"/>
              </w:rPr>
              <w:t>-</w:t>
            </w:r>
            <w:r w:rsidRPr="00F06FC1">
              <w:rPr>
                <w:rFonts w:ascii="Garamond" w:eastAsia="Times New Roman" w:hAnsi="Garamond" w:cs="Times New Roman"/>
                <w:lang w:eastAsia="hr-HR"/>
              </w:rPr>
              <w:t xml:space="preserve"> Otpad od kemikalija koje se koriste u poljodjelstvu, a koji sadrži opasne tvari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Ostale preporuke za odlaganje</w:t>
            </w:r>
          </w:p>
        </w:tc>
      </w:tr>
      <w:tr w:rsidR="00327C12" w:rsidRPr="005D6523" w:rsidTr="00EC5B82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14. INFORMACIJE O PRIJEVOZU</w:t>
            </w:r>
          </w:p>
        </w:tc>
      </w:tr>
      <w:tr w:rsidR="00327C12" w:rsidRPr="005D6523" w:rsidTr="00EC5B82">
        <w:tc>
          <w:tcPr>
            <w:tcW w:w="3458" w:type="dxa"/>
            <w:gridSpan w:val="15"/>
            <w:shd w:val="clear" w:color="auto" w:fill="auto"/>
            <w:vAlign w:val="center"/>
          </w:tcPr>
          <w:p w:rsidR="00327C12" w:rsidRPr="00206B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ADR / RID</w:t>
            </w:r>
          </w:p>
        </w:tc>
        <w:tc>
          <w:tcPr>
            <w:tcW w:w="1694" w:type="dxa"/>
            <w:gridSpan w:val="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lang w:eastAsia="hr-HR"/>
              </w:rPr>
              <w:t>ADN / ADNR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lang w:eastAsia="hr-HR"/>
              </w:rPr>
              <w:t>IMDG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ICAO-TI / IATA-DGR</w:t>
            </w:r>
          </w:p>
        </w:tc>
      </w:tr>
      <w:tr w:rsidR="00322DAB" w:rsidRPr="005D6523" w:rsidTr="00EC5B82">
        <w:tc>
          <w:tcPr>
            <w:tcW w:w="3458" w:type="dxa"/>
            <w:gridSpan w:val="15"/>
            <w:shd w:val="clear" w:color="auto" w:fill="auto"/>
            <w:vAlign w:val="center"/>
          </w:tcPr>
          <w:p w:rsidR="00322DAB" w:rsidRPr="005D6523" w:rsidRDefault="00322DAB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UN broj:</w:t>
            </w: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322DAB" w:rsidRPr="005D6523" w:rsidRDefault="00322DAB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3082</w:t>
            </w:r>
          </w:p>
        </w:tc>
        <w:tc>
          <w:tcPr>
            <w:tcW w:w="1694" w:type="dxa"/>
            <w:gridSpan w:val="7"/>
            <w:shd w:val="clear" w:color="auto" w:fill="auto"/>
            <w:vAlign w:val="center"/>
          </w:tcPr>
          <w:p w:rsidR="00322DAB" w:rsidRPr="005D6523" w:rsidRDefault="00322DAB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3082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322DAB" w:rsidRPr="005D6523" w:rsidRDefault="00322DAB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3082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322DAB" w:rsidRPr="005D6523" w:rsidRDefault="00322DAB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3082</w:t>
            </w:r>
          </w:p>
        </w:tc>
      </w:tr>
      <w:tr w:rsidR="00322DAB" w:rsidRPr="005D6523" w:rsidTr="009D297D">
        <w:tc>
          <w:tcPr>
            <w:tcW w:w="3458" w:type="dxa"/>
            <w:gridSpan w:val="15"/>
            <w:shd w:val="clear" w:color="auto" w:fill="auto"/>
            <w:vAlign w:val="center"/>
          </w:tcPr>
          <w:p w:rsidR="00322DAB" w:rsidRPr="005D6523" w:rsidRDefault="00322DAB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Ispravno otpremno ime UN:</w:t>
            </w: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322DAB" w:rsidRPr="005D6523" w:rsidRDefault="00322DAB" w:rsidP="00322DAB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OPASNE </w:t>
            </w:r>
            <w:r w:rsidRPr="00322DAB">
              <w:rPr>
                <w:rFonts w:ascii="Garamond" w:eastAsia="Times New Roman" w:hAnsi="Garamond" w:cs="Times New Roman"/>
                <w:lang w:eastAsia="hr-HR"/>
              </w:rPr>
              <w:t>PO OKOLIŠ, TEKUĆE, N.D.N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1694" w:type="dxa"/>
            <w:gridSpan w:val="7"/>
            <w:shd w:val="clear" w:color="auto" w:fill="auto"/>
            <w:vAlign w:val="center"/>
          </w:tcPr>
          <w:p w:rsidR="00322DAB" w:rsidRPr="005D6523" w:rsidRDefault="00322DAB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OPASNE </w:t>
            </w:r>
            <w:r w:rsidRPr="00322DAB">
              <w:rPr>
                <w:rFonts w:ascii="Garamond" w:eastAsia="Times New Roman" w:hAnsi="Garamond" w:cs="Times New Roman"/>
                <w:lang w:eastAsia="hr-HR"/>
              </w:rPr>
              <w:t>PO OKOLIŠ, TEKUĆE, N.D.N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322DAB" w:rsidRPr="005D6523" w:rsidRDefault="00322DAB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OPASNE </w:t>
            </w:r>
            <w:r w:rsidRPr="00322DAB">
              <w:rPr>
                <w:rFonts w:ascii="Garamond" w:eastAsia="Times New Roman" w:hAnsi="Garamond" w:cs="Times New Roman"/>
                <w:lang w:eastAsia="hr-HR"/>
              </w:rPr>
              <w:t>PO OKOLIŠ, TEKUĆE, N.D.N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322DAB" w:rsidRPr="005D6523" w:rsidRDefault="00322DAB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OPASNE </w:t>
            </w:r>
            <w:r w:rsidRPr="00322DAB">
              <w:rPr>
                <w:rFonts w:ascii="Garamond" w:eastAsia="Times New Roman" w:hAnsi="Garamond" w:cs="Times New Roman"/>
                <w:lang w:eastAsia="hr-HR"/>
              </w:rPr>
              <w:t>PO OKOLIŠ, TEKUĆE, N.D.N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322DAB" w:rsidRPr="005D6523" w:rsidTr="00EC5B82">
        <w:tc>
          <w:tcPr>
            <w:tcW w:w="3458" w:type="dxa"/>
            <w:gridSpan w:val="15"/>
            <w:shd w:val="clear" w:color="auto" w:fill="auto"/>
            <w:vAlign w:val="center"/>
          </w:tcPr>
          <w:p w:rsidR="00322DAB" w:rsidRPr="005D6523" w:rsidRDefault="00322DAB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Prijevozni razred(i) opasnosti:</w:t>
            </w: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322DAB" w:rsidRPr="005D6523" w:rsidRDefault="00322DAB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694" w:type="dxa"/>
            <w:gridSpan w:val="7"/>
            <w:shd w:val="clear" w:color="auto" w:fill="auto"/>
            <w:vAlign w:val="center"/>
          </w:tcPr>
          <w:p w:rsidR="00322DAB" w:rsidRPr="005D6523" w:rsidRDefault="00322DAB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322DAB" w:rsidRPr="005D6523" w:rsidRDefault="00322DAB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322DAB" w:rsidRPr="005D6523" w:rsidRDefault="00322DAB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</w:tr>
      <w:tr w:rsidR="00322DAB" w:rsidRPr="005D6523" w:rsidTr="00EC5B82">
        <w:tc>
          <w:tcPr>
            <w:tcW w:w="3458" w:type="dxa"/>
            <w:gridSpan w:val="15"/>
            <w:shd w:val="clear" w:color="auto" w:fill="auto"/>
            <w:vAlign w:val="center"/>
          </w:tcPr>
          <w:p w:rsidR="00322DAB" w:rsidRPr="005D6523" w:rsidRDefault="00322DAB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Skupina pakiranja:</w:t>
            </w: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322DAB" w:rsidRPr="005D6523" w:rsidRDefault="00322DAB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694" w:type="dxa"/>
            <w:gridSpan w:val="7"/>
            <w:shd w:val="clear" w:color="auto" w:fill="auto"/>
            <w:vAlign w:val="center"/>
          </w:tcPr>
          <w:p w:rsidR="00322DAB" w:rsidRPr="005D6523" w:rsidRDefault="00322DAB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322DAB" w:rsidRPr="005D6523" w:rsidRDefault="00322DAB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322DAB" w:rsidRPr="005D6523" w:rsidRDefault="00322DAB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</w:tr>
      <w:tr w:rsidR="00322DAB" w:rsidRPr="005D6523" w:rsidTr="00EC5B82">
        <w:tc>
          <w:tcPr>
            <w:tcW w:w="3458" w:type="dxa"/>
            <w:gridSpan w:val="15"/>
            <w:shd w:val="clear" w:color="auto" w:fill="auto"/>
            <w:vAlign w:val="center"/>
          </w:tcPr>
          <w:p w:rsidR="00322DAB" w:rsidRPr="005D6523" w:rsidRDefault="00322DAB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Opasnost za okoliš:</w:t>
            </w: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322DAB" w:rsidRPr="005D6523" w:rsidRDefault="00322DAB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694" w:type="dxa"/>
            <w:gridSpan w:val="7"/>
            <w:shd w:val="clear" w:color="auto" w:fill="auto"/>
            <w:vAlign w:val="center"/>
          </w:tcPr>
          <w:p w:rsidR="00322DAB" w:rsidRPr="005D6523" w:rsidRDefault="00322DAB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322DAB" w:rsidRPr="005D6523" w:rsidRDefault="00322DAB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322DAB" w:rsidRPr="005D6523" w:rsidRDefault="00322DAB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</w:tr>
      <w:tr w:rsidR="00322DAB" w:rsidRPr="005D6523" w:rsidTr="00EC5B82">
        <w:tc>
          <w:tcPr>
            <w:tcW w:w="3458" w:type="dxa"/>
            <w:gridSpan w:val="15"/>
            <w:shd w:val="clear" w:color="auto" w:fill="auto"/>
            <w:vAlign w:val="center"/>
          </w:tcPr>
          <w:p w:rsidR="00322DAB" w:rsidRPr="005D6523" w:rsidRDefault="00322DAB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Posebne mjere opreza za korisnika:</w:t>
            </w: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322DAB" w:rsidRPr="005D6523" w:rsidRDefault="00151413" w:rsidP="009C286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151413">
              <w:rPr>
                <w:rFonts w:ascii="Garamond" w:eastAsia="Times New Roman" w:hAnsi="Garamond" w:cs="Times New Roman"/>
                <w:lang w:eastAsia="hr-HR"/>
              </w:rPr>
              <w:t>Tunel kod: E</w:t>
            </w:r>
          </w:p>
        </w:tc>
        <w:tc>
          <w:tcPr>
            <w:tcW w:w="1694" w:type="dxa"/>
            <w:gridSpan w:val="7"/>
            <w:shd w:val="clear" w:color="auto" w:fill="auto"/>
            <w:vAlign w:val="center"/>
          </w:tcPr>
          <w:p w:rsidR="00322DAB" w:rsidRPr="005D6523" w:rsidRDefault="00322DAB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322DAB" w:rsidRPr="005D6523" w:rsidRDefault="00322DAB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322DAB" w:rsidRPr="005D6523" w:rsidRDefault="00322DAB" w:rsidP="0019215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15. INFORMACIJE O PROPISIMA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15.1. Propisi u području sigurnosti, zdravlja i okoliša / posebni propisi za tvar ili smjesu: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EU uredbe:</w:t>
            </w:r>
          </w:p>
        </w:tc>
        <w:tc>
          <w:tcPr>
            <w:tcW w:w="7380" w:type="dxa"/>
            <w:gridSpan w:val="26"/>
            <w:shd w:val="clear" w:color="auto" w:fill="auto"/>
            <w:vAlign w:val="center"/>
          </w:tcPr>
          <w:p w:rsidR="00327C12" w:rsidRPr="00F554C1" w:rsidRDefault="00F554C1" w:rsidP="00F554C1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b/>
                <w:lang w:eastAsia="hr-HR"/>
              </w:rPr>
            </w:pPr>
            <w:r w:rsidRPr="00F554C1">
              <w:rPr>
                <w:rFonts w:ascii="Garamond" w:eastAsia="Times New Roman" w:hAnsi="Garamond" w:cs="Arial"/>
                <w:b/>
                <w:lang w:eastAsia="hr-HR"/>
              </w:rPr>
              <w:t xml:space="preserve">Uredba (EZ-a) br. 1907/2006 [REACH]; </w:t>
            </w:r>
            <w:r w:rsidR="00327C12" w:rsidRPr="00F554C1">
              <w:rPr>
                <w:rFonts w:ascii="Garamond" w:eastAsia="Times New Roman" w:hAnsi="Garamond" w:cs="Arial"/>
                <w:b/>
                <w:lang w:eastAsia="hr-HR"/>
              </w:rPr>
              <w:t>Uredba (EZ-a) br. 1272/2008 [CLP</w:t>
            </w:r>
            <w:r w:rsidRPr="00F554C1">
              <w:rPr>
                <w:rFonts w:ascii="Garamond" w:eastAsia="Times New Roman" w:hAnsi="Garamond" w:cs="Arial"/>
                <w:b/>
                <w:lang w:eastAsia="hr-HR"/>
              </w:rPr>
              <w:t>].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Autorizacije:</w:t>
            </w:r>
          </w:p>
        </w:tc>
        <w:tc>
          <w:tcPr>
            <w:tcW w:w="7380" w:type="dxa"/>
            <w:gridSpan w:val="2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Ograničenja:</w:t>
            </w:r>
          </w:p>
        </w:tc>
        <w:tc>
          <w:tcPr>
            <w:tcW w:w="7380" w:type="dxa"/>
            <w:gridSpan w:val="2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Ostale EU uredbe:</w:t>
            </w:r>
          </w:p>
        </w:tc>
        <w:tc>
          <w:tcPr>
            <w:tcW w:w="7380" w:type="dxa"/>
            <w:gridSpan w:val="2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Nacionalna regulativa:</w:t>
            </w:r>
          </w:p>
        </w:tc>
        <w:tc>
          <w:tcPr>
            <w:tcW w:w="7380" w:type="dxa"/>
            <w:gridSpan w:val="26"/>
            <w:shd w:val="clear" w:color="auto" w:fill="auto"/>
            <w:vAlign w:val="center"/>
          </w:tcPr>
          <w:p w:rsidR="00327C12" w:rsidRPr="005D6523" w:rsidRDefault="00EB31AF" w:rsidP="00EB31A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>Zakon o kemikalijama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; Pravilnik o graničnim vrijednostima izloženosti opasnim tvarima pri radu i o biološkim graničnim vrijednostima; </w:t>
            </w:r>
            <w:r w:rsidRPr="005D6523">
              <w:rPr>
                <w:rFonts w:ascii="Garamond" w:eastAsia="Times New Roman" w:hAnsi="Garamond" w:cs="Tahoma"/>
                <w:color w:val="000000"/>
                <w:lang w:eastAsia="hr-HR"/>
              </w:rPr>
              <w:t>Uredba o graničnim vrijednostima sadržaja hlapivih organskih spojeva u određenim boj</w:t>
            </w:r>
            <w:r>
              <w:rPr>
                <w:rFonts w:ascii="Garamond" w:eastAsia="Times New Roman" w:hAnsi="Garamond" w:cs="Tahoma"/>
                <w:color w:val="000000"/>
                <w:lang w:eastAsia="hr-HR"/>
              </w:rPr>
              <w:t>ama i lakovima i proizvodima za</w:t>
            </w:r>
            <w:r w:rsidRPr="005D6523">
              <w:rPr>
                <w:rFonts w:ascii="Garamond" w:eastAsia="Times New Roman" w:hAnsi="Garamond" w:cs="Tahoma"/>
                <w:color w:val="000000"/>
                <w:lang w:eastAsia="hr-HR"/>
              </w:rPr>
              <w:t xml:space="preserve"> završnu obradu vozila;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 xml:space="preserve">Zakon o </w:t>
            </w:r>
            <w:r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>održivom gospodarenju otpadom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i njegovi podzakonski akti;</w:t>
            </w:r>
            <w:r w:rsidRPr="005D6523">
              <w:rPr>
                <w:rFonts w:ascii="Garamond" w:eastAsia="Times New Roman" w:hAnsi="Garamond" w:cs="Arial"/>
                <w:color w:val="00000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Arial"/>
                <w:b/>
                <w:color w:val="000000"/>
                <w:lang w:eastAsia="hr-HR"/>
              </w:rPr>
              <w:t>Zakon o prijevozu opasnih tvari</w:t>
            </w:r>
            <w:r w:rsidRPr="005D6523">
              <w:rPr>
                <w:rFonts w:ascii="Garamond" w:eastAsia="Times New Roman" w:hAnsi="Garamond" w:cs="Arial"/>
                <w:color w:val="000000"/>
                <w:lang w:eastAsia="hr-HR"/>
              </w:rPr>
              <w:t>; Europski sporazum o Međunarodnom cestovnom prijevozu opasnih tvari (ADR); Propis o međunarodnom prijevozu opasnih tvari željeznicom (RID); Pravilnik o prijevozu i rukovanju opasnim tvarima u unutarnjoj plovidbi.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15.2. Ocjenjivanje kemijske sigurnosti: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Nije provedeno ocjenjivanje kemijske sigurnosti.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16. OSTALE INFORMACIJE</w:t>
            </w:r>
          </w:p>
        </w:tc>
      </w:tr>
      <w:tr w:rsidR="00327C12" w:rsidRPr="005D6523" w:rsidTr="00EC5B82">
        <w:trPr>
          <w:cantSplit/>
        </w:trPr>
        <w:tc>
          <w:tcPr>
            <w:tcW w:w="4009" w:type="dxa"/>
            <w:gridSpan w:val="19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16.1. Navođenje promjena:</w:t>
            </w:r>
          </w:p>
        </w:tc>
        <w:tc>
          <w:tcPr>
            <w:tcW w:w="6305" w:type="dxa"/>
            <w:gridSpan w:val="17"/>
            <w:shd w:val="clear" w:color="auto" w:fill="FFFFFF"/>
            <w:vAlign w:val="center"/>
          </w:tcPr>
          <w:p w:rsidR="00327C12" w:rsidRPr="005D6523" w:rsidRDefault="002634A8" w:rsidP="00ED7AD8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4009" w:type="dxa"/>
            <w:gridSpan w:val="19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16.2. Skraćenice:</w:t>
            </w:r>
          </w:p>
        </w:tc>
        <w:tc>
          <w:tcPr>
            <w:tcW w:w="6305" w:type="dxa"/>
            <w:gridSpan w:val="17"/>
            <w:shd w:val="clear" w:color="auto" w:fill="FFFFFF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ATE – </w:t>
            </w:r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>Acute Toxicity Estimate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(procjena akutne toksičnosti).</w:t>
            </w: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LC</w:t>
            </w:r>
            <w:r w:rsidRPr="005D652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letalna koncentracija za 50 % izloženih organizama.</w:t>
            </w: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LD</w:t>
            </w:r>
            <w:r w:rsidRPr="005D652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letalna doza za 50 % izloženih organizama.</w:t>
            </w: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PBT – postojano, bioperzistentno, toksično.</w:t>
            </w: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vPvB – vrlo postojano, vrlo bioakumulativno.</w:t>
            </w:r>
          </w:p>
        </w:tc>
      </w:tr>
      <w:tr w:rsidR="00327C12" w:rsidRPr="005D6523" w:rsidTr="00EC5B82">
        <w:trPr>
          <w:cantSplit/>
        </w:trPr>
        <w:tc>
          <w:tcPr>
            <w:tcW w:w="4009" w:type="dxa"/>
            <w:gridSpan w:val="19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lastRenderedPageBreak/>
              <w:t>16.3. Ključna literatura i izvori podataka:</w:t>
            </w:r>
          </w:p>
        </w:tc>
        <w:tc>
          <w:tcPr>
            <w:tcW w:w="6305" w:type="dxa"/>
            <w:gridSpan w:val="17"/>
            <w:shd w:val="clear" w:color="auto" w:fill="FFFFFF"/>
            <w:vAlign w:val="center"/>
          </w:tcPr>
          <w:p w:rsidR="00327C12" w:rsidRPr="005D6523" w:rsidRDefault="00327C12" w:rsidP="00F70BE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Sigurnosno-tehnički list proizvođača</w:t>
            </w:r>
            <w:r w:rsidR="00F06FC1">
              <w:rPr>
                <w:rFonts w:ascii="Garamond" w:eastAsia="Times New Roman" w:hAnsi="Garamond" w:cs="Times New Roman"/>
                <w:lang w:eastAsia="hr-HR"/>
              </w:rPr>
              <w:t>, tvrtke BASF SE</w:t>
            </w:r>
            <w:r w:rsidR="00322DAB">
              <w:rPr>
                <w:rFonts w:ascii="Garamond" w:eastAsia="Times New Roman" w:hAnsi="Garamond" w:cs="Times New Roman"/>
                <w:lang w:eastAsia="hr-HR"/>
              </w:rPr>
              <w:t xml:space="preserve"> za proizvod </w:t>
            </w:r>
            <w:r w:rsidR="002634A8" w:rsidRPr="002634A8">
              <w:rPr>
                <w:rFonts w:ascii="Garamond" w:eastAsia="Times New Roman" w:hAnsi="Garamond" w:cs="Times New Roman"/>
                <w:lang w:eastAsia="hr-HR"/>
              </w:rPr>
              <w:t>TANARIS</w:t>
            </w:r>
            <w:r w:rsidR="00151413" w:rsidRPr="00151413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322DAB">
              <w:rPr>
                <w:rFonts w:ascii="Garamond" w:eastAsia="Times New Roman" w:hAnsi="Garamond" w:cs="Times New Roman"/>
                <w:lang w:eastAsia="hr-HR"/>
              </w:rPr>
              <w:t xml:space="preserve">(izdanje </w:t>
            </w:r>
            <w:r w:rsidR="00F70BE2">
              <w:rPr>
                <w:rFonts w:ascii="Garamond" w:eastAsia="Times New Roman" w:hAnsi="Garamond" w:cs="Times New Roman"/>
                <w:lang w:eastAsia="hr-HR"/>
              </w:rPr>
              <w:t>2.0</w:t>
            </w:r>
            <w:r w:rsidR="00322DAB">
              <w:rPr>
                <w:rFonts w:ascii="Garamond" w:eastAsia="Times New Roman" w:hAnsi="Garamond" w:cs="Times New Roman"/>
                <w:lang w:eastAsia="hr-HR"/>
              </w:rPr>
              <w:t xml:space="preserve">; </w:t>
            </w:r>
            <w:r w:rsidR="002634A8">
              <w:rPr>
                <w:rFonts w:ascii="Garamond" w:eastAsia="Times New Roman" w:hAnsi="Garamond" w:cs="Times New Roman"/>
                <w:lang w:eastAsia="hr-HR"/>
              </w:rPr>
              <w:t>0</w:t>
            </w:r>
            <w:r w:rsidR="00F70BE2">
              <w:rPr>
                <w:rFonts w:ascii="Garamond" w:eastAsia="Times New Roman" w:hAnsi="Garamond" w:cs="Times New Roman"/>
                <w:lang w:eastAsia="hr-HR"/>
              </w:rPr>
              <w:t>8</w:t>
            </w:r>
            <w:r w:rsidR="00322DAB"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="00F70BE2">
              <w:rPr>
                <w:rFonts w:ascii="Garamond" w:eastAsia="Times New Roman" w:hAnsi="Garamond" w:cs="Times New Roman"/>
                <w:lang w:eastAsia="hr-HR"/>
              </w:rPr>
              <w:t>11</w:t>
            </w:r>
            <w:r w:rsidR="00322DAB">
              <w:rPr>
                <w:rFonts w:ascii="Garamond" w:eastAsia="Times New Roman" w:hAnsi="Garamond" w:cs="Times New Roman"/>
                <w:lang w:eastAsia="hr-HR"/>
              </w:rPr>
              <w:t>.201</w:t>
            </w:r>
            <w:r w:rsidR="00F70BE2">
              <w:rPr>
                <w:rFonts w:ascii="Garamond" w:eastAsia="Times New Roman" w:hAnsi="Garamond" w:cs="Times New Roman"/>
                <w:lang w:eastAsia="hr-HR"/>
              </w:rPr>
              <w:t>7</w:t>
            </w:r>
            <w:r w:rsidR="00322DAB">
              <w:rPr>
                <w:rFonts w:ascii="Garamond" w:eastAsia="Times New Roman" w:hAnsi="Garamond" w:cs="Times New Roman"/>
                <w:lang w:eastAsia="hr-HR"/>
              </w:rPr>
              <w:t>.)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, ESIS, ICSC, UNEP, IUCLID, IPCS INCHEM, OECD.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16.4. Razvrstavanje i korištenje procedura razvrstavanja za smjese prema CLP:</w:t>
            </w:r>
          </w:p>
        </w:tc>
      </w:tr>
      <w:tr w:rsidR="00327C12" w:rsidRPr="005D6523" w:rsidTr="00EC5B82">
        <w:trPr>
          <w:cantSplit/>
          <w:trHeight w:val="239"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658" w:type="dxa"/>
            <w:gridSpan w:val="23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Razvrstavanje prema CLP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Postupak razvrstavanja</w:t>
            </w:r>
          </w:p>
        </w:tc>
      </w:tr>
      <w:tr w:rsidR="00327C12" w:rsidRPr="005D6523" w:rsidTr="00EC5B82">
        <w:trPr>
          <w:cantSplit/>
          <w:trHeight w:val="330"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658" w:type="dxa"/>
            <w:gridSpan w:val="23"/>
            <w:shd w:val="clear" w:color="auto" w:fill="auto"/>
            <w:vAlign w:val="center"/>
          </w:tcPr>
          <w:p w:rsidR="00322DAB" w:rsidRDefault="00322DAB" w:rsidP="00322DAB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</w:t>
            </w:r>
            <w:r w:rsidR="0025316B">
              <w:rPr>
                <w:rFonts w:ascii="Garamond" w:eastAsia="Times New Roman" w:hAnsi="Garamond" w:cs="Times New Roman"/>
                <w:lang w:eastAsia="hr-HR"/>
              </w:rPr>
              <w:t>31</w:t>
            </w:r>
            <w:r w:rsidR="00F72626">
              <w:rPr>
                <w:rFonts w:ascii="Garamond" w:eastAsia="Times New Roman" w:hAnsi="Garamond" w:cs="Times New Roman"/>
                <w:lang w:eastAsia="hr-HR"/>
              </w:rPr>
              <w:t>7</w:t>
            </w:r>
          </w:p>
          <w:p w:rsidR="00F72626" w:rsidRDefault="002634A8" w:rsidP="00322DAB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H319</w:t>
            </w:r>
          </w:p>
          <w:p w:rsidR="00322DAB" w:rsidRDefault="00322DAB" w:rsidP="00322DAB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H400</w:t>
            </w:r>
          </w:p>
          <w:p w:rsidR="00441FF4" w:rsidRPr="005D6523" w:rsidRDefault="00322DAB" w:rsidP="00322DAB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H410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322DAB" w:rsidRPr="005D6523" w:rsidRDefault="00EB31AF" w:rsidP="00FE68DF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Originalni STL proizvođača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6"/>
            <w:shd w:val="clear" w:color="auto" w:fill="D9D9D9"/>
            <w:vAlign w:val="center"/>
          </w:tcPr>
          <w:p w:rsidR="00327C12" w:rsidRPr="005D6523" w:rsidRDefault="00327C12" w:rsidP="006A523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16.5. Odgovarajuće H oznake (broj i puni tekst):</w:t>
            </w:r>
          </w:p>
        </w:tc>
      </w:tr>
      <w:tr w:rsidR="00FE68DF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FE68DF" w:rsidRPr="00AC5655" w:rsidRDefault="00FE68D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 w:val="restart"/>
            <w:shd w:val="clear" w:color="auto" w:fill="auto"/>
            <w:vAlign w:val="center"/>
          </w:tcPr>
          <w:p w:rsidR="00FE68DF" w:rsidRPr="00AC5655" w:rsidRDefault="00FE68DF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AC5655">
              <w:rPr>
                <w:rFonts w:ascii="Garamond" w:eastAsia="Times New Roman" w:hAnsi="Garamond" w:cs="Arial"/>
                <w:b/>
                <w:lang w:eastAsia="hr-HR"/>
              </w:rPr>
              <w:t>H-oznake: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FE68DF" w:rsidRDefault="002634A8" w:rsidP="00F06032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302</w:t>
            </w:r>
          </w:p>
        </w:tc>
        <w:tc>
          <w:tcPr>
            <w:tcW w:w="7087" w:type="dxa"/>
            <w:gridSpan w:val="24"/>
            <w:shd w:val="clear" w:color="auto" w:fill="auto"/>
            <w:vAlign w:val="center"/>
          </w:tcPr>
          <w:p w:rsidR="00FE68DF" w:rsidRPr="00F72626" w:rsidRDefault="002634A8" w:rsidP="00F06032">
            <w:pPr>
              <w:spacing w:before="40" w:after="40" w:line="240" w:lineRule="auto"/>
              <w:jc w:val="both"/>
              <w:rPr>
                <w:rFonts w:ascii="Garamond" w:eastAsia="TTE1C5A728t00" w:hAnsi="Garamond" w:cs="TTE1C5A728t00"/>
              </w:rPr>
            </w:pPr>
            <w:r>
              <w:rPr>
                <w:rFonts w:ascii="Garamond" w:eastAsia="TTE1C5A728t00" w:hAnsi="Garamond" w:cs="TTE1C5A728t00"/>
              </w:rPr>
              <w:t>Štetno ako se proguta.</w:t>
            </w:r>
          </w:p>
        </w:tc>
      </w:tr>
      <w:tr w:rsidR="00F72626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F72626" w:rsidRPr="00AC5655" w:rsidRDefault="00F72626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F72626" w:rsidRPr="00AC5655" w:rsidRDefault="00F72626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F72626" w:rsidRDefault="00F72626" w:rsidP="00F554C1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317</w:t>
            </w:r>
          </w:p>
        </w:tc>
        <w:tc>
          <w:tcPr>
            <w:tcW w:w="7087" w:type="dxa"/>
            <w:gridSpan w:val="24"/>
            <w:shd w:val="clear" w:color="auto" w:fill="auto"/>
            <w:vAlign w:val="center"/>
          </w:tcPr>
          <w:p w:rsidR="00F72626" w:rsidRPr="00F72626" w:rsidRDefault="00F72626" w:rsidP="00DE7248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F72626">
              <w:rPr>
                <w:rFonts w:ascii="Garamond" w:hAnsi="Garamond" w:cs="Times New Roman"/>
              </w:rPr>
              <w:t>Može izazvati alergijsku reakciju na koži.</w:t>
            </w:r>
          </w:p>
        </w:tc>
      </w:tr>
      <w:tr w:rsidR="002634A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2634A8" w:rsidRPr="00AC5655" w:rsidRDefault="002634A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2634A8" w:rsidRPr="00AC5655" w:rsidRDefault="002634A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2634A8" w:rsidRDefault="002634A8" w:rsidP="00F554C1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318</w:t>
            </w:r>
          </w:p>
        </w:tc>
        <w:tc>
          <w:tcPr>
            <w:tcW w:w="7087" w:type="dxa"/>
            <w:gridSpan w:val="24"/>
            <w:shd w:val="clear" w:color="auto" w:fill="auto"/>
            <w:vAlign w:val="center"/>
          </w:tcPr>
          <w:p w:rsidR="002634A8" w:rsidRPr="00F72626" w:rsidRDefault="002634A8" w:rsidP="00DE7248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2634A8">
              <w:rPr>
                <w:rFonts w:ascii="Garamond" w:hAnsi="Garamond" w:cs="Times New Roman"/>
              </w:rPr>
              <w:t>Uzrokuje teške ozljede oka.</w:t>
            </w:r>
          </w:p>
        </w:tc>
      </w:tr>
      <w:tr w:rsidR="00F72626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F72626" w:rsidRPr="00AC5655" w:rsidRDefault="00F72626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F72626" w:rsidRPr="00AC5655" w:rsidRDefault="00F72626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F72626" w:rsidRDefault="00F72626" w:rsidP="00F554C1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319</w:t>
            </w:r>
          </w:p>
        </w:tc>
        <w:tc>
          <w:tcPr>
            <w:tcW w:w="7087" w:type="dxa"/>
            <w:gridSpan w:val="24"/>
            <w:shd w:val="clear" w:color="auto" w:fill="auto"/>
            <w:vAlign w:val="center"/>
          </w:tcPr>
          <w:p w:rsidR="00F72626" w:rsidRPr="00F72626" w:rsidRDefault="00F72626" w:rsidP="00DE7248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F72626">
              <w:rPr>
                <w:rFonts w:ascii="Garamond" w:hAnsi="Garamond" w:cs="Times New Roman"/>
              </w:rPr>
              <w:t>Uzrokuje jako nadraživanje oka.</w:t>
            </w:r>
          </w:p>
        </w:tc>
      </w:tr>
      <w:tr w:rsidR="00FE68DF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FE68DF" w:rsidRPr="00AC5655" w:rsidRDefault="00FE68D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FE68DF" w:rsidRPr="00AC5655" w:rsidRDefault="00FE68DF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FE68DF" w:rsidRPr="00AC5655" w:rsidRDefault="00322DAB" w:rsidP="00F554C1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400</w:t>
            </w:r>
          </w:p>
        </w:tc>
        <w:tc>
          <w:tcPr>
            <w:tcW w:w="7087" w:type="dxa"/>
            <w:gridSpan w:val="24"/>
            <w:shd w:val="clear" w:color="auto" w:fill="auto"/>
            <w:vAlign w:val="center"/>
          </w:tcPr>
          <w:p w:rsidR="00FE68DF" w:rsidRPr="00F72626" w:rsidRDefault="00322DAB" w:rsidP="00DE7248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F72626">
              <w:rPr>
                <w:rFonts w:ascii="Garamond" w:hAnsi="Garamond" w:cs="Times New Roman"/>
              </w:rPr>
              <w:t>Vrlo otrovno za vodeni okoliš.</w:t>
            </w:r>
          </w:p>
        </w:tc>
      </w:tr>
      <w:tr w:rsidR="00FE68DF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FE68DF" w:rsidRPr="00AC5655" w:rsidRDefault="00FE68D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FE68DF" w:rsidRPr="00AC5655" w:rsidRDefault="00FE68DF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FE68DF" w:rsidRPr="00AC5655" w:rsidRDefault="00322DAB" w:rsidP="00F554C1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410</w:t>
            </w:r>
          </w:p>
        </w:tc>
        <w:tc>
          <w:tcPr>
            <w:tcW w:w="7087" w:type="dxa"/>
            <w:gridSpan w:val="24"/>
            <w:shd w:val="clear" w:color="auto" w:fill="auto"/>
            <w:vAlign w:val="center"/>
          </w:tcPr>
          <w:p w:rsidR="00FE68DF" w:rsidRPr="00F72626" w:rsidRDefault="00322DAB" w:rsidP="00DE7248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F72626">
              <w:rPr>
                <w:rFonts w:ascii="Garamond" w:hAnsi="Garamond" w:cs="Times New Roman"/>
              </w:rPr>
              <w:t>Vrlo otrovno za vodeni okoliš, s dugotrajnim učincima.</w:t>
            </w:r>
          </w:p>
        </w:tc>
      </w:tr>
      <w:tr w:rsidR="00F72626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F72626" w:rsidRPr="00AC5655" w:rsidRDefault="00F72626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F72626" w:rsidRPr="00AC5655" w:rsidRDefault="00F72626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F72626" w:rsidRDefault="00F72626" w:rsidP="00F554C1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412</w:t>
            </w:r>
          </w:p>
        </w:tc>
        <w:tc>
          <w:tcPr>
            <w:tcW w:w="7087" w:type="dxa"/>
            <w:gridSpan w:val="24"/>
            <w:shd w:val="clear" w:color="auto" w:fill="auto"/>
            <w:vAlign w:val="center"/>
          </w:tcPr>
          <w:p w:rsidR="00F72626" w:rsidRPr="00F72626" w:rsidRDefault="00F72626" w:rsidP="00DE7248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F72626">
              <w:rPr>
                <w:rFonts w:ascii="Garamond" w:hAnsi="Garamond" w:cs="Times New Roman"/>
              </w:rPr>
              <w:t>Štetno za vodeni okoliš s dugotrajnim učincima.</w:t>
            </w:r>
          </w:p>
        </w:tc>
      </w:tr>
      <w:tr w:rsidR="00FE68DF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FE68DF" w:rsidRPr="00AC5655" w:rsidRDefault="00FE68D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FE68DF" w:rsidRPr="00AC5655" w:rsidRDefault="00FE68DF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FE68DF" w:rsidRPr="00AC5655" w:rsidRDefault="00322DAB" w:rsidP="00F554C1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EUH401</w:t>
            </w:r>
          </w:p>
        </w:tc>
        <w:tc>
          <w:tcPr>
            <w:tcW w:w="7087" w:type="dxa"/>
            <w:gridSpan w:val="24"/>
            <w:shd w:val="clear" w:color="auto" w:fill="auto"/>
            <w:vAlign w:val="center"/>
          </w:tcPr>
          <w:p w:rsidR="00FE68DF" w:rsidRPr="00F72626" w:rsidRDefault="00322DAB" w:rsidP="00DE7248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F72626">
              <w:rPr>
                <w:rFonts w:ascii="Garamond" w:hAnsi="Garamond" w:cs="Times New Roman"/>
              </w:rPr>
              <w:t>Da bi se izbjegli rizici za zdravlje ljudi i okoliš, treba se pridržavati uputa za uporabu.</w:t>
            </w:r>
          </w:p>
        </w:tc>
      </w:tr>
      <w:tr w:rsidR="00327C12" w:rsidRPr="005D6523" w:rsidTr="00EC5B82">
        <w:trPr>
          <w:cantSplit/>
        </w:trPr>
        <w:tc>
          <w:tcPr>
            <w:tcW w:w="3227" w:type="dxa"/>
            <w:gridSpan w:val="12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16.6. Savjeti za uvježbavanje:</w:t>
            </w:r>
          </w:p>
        </w:tc>
        <w:tc>
          <w:tcPr>
            <w:tcW w:w="7087" w:type="dxa"/>
            <w:gridSpan w:val="24"/>
            <w:shd w:val="clear" w:color="auto" w:fill="FFFFFF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3227" w:type="dxa"/>
            <w:gridSpan w:val="12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16.7. Daljnje obavijesti:</w:t>
            </w:r>
          </w:p>
        </w:tc>
        <w:tc>
          <w:tcPr>
            <w:tcW w:w="7087" w:type="dxa"/>
            <w:gridSpan w:val="24"/>
            <w:shd w:val="clear" w:color="auto" w:fill="FFFFFF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</w:tbl>
    <w:p w:rsidR="005D6523" w:rsidRPr="005D6523" w:rsidRDefault="005D6523" w:rsidP="005D6523">
      <w:pPr>
        <w:spacing w:before="40" w:after="40" w:line="240" w:lineRule="auto"/>
        <w:rPr>
          <w:rFonts w:ascii="Garamond" w:eastAsia="Times New Roman" w:hAnsi="Garamond" w:cs="Arial"/>
          <w:lang w:eastAsia="hr-HR"/>
        </w:rPr>
      </w:pPr>
    </w:p>
    <w:p w:rsidR="005D6523" w:rsidRPr="005D6523" w:rsidRDefault="005D6523" w:rsidP="005D6523">
      <w:pPr>
        <w:spacing w:before="40" w:after="40" w:line="240" w:lineRule="auto"/>
        <w:rPr>
          <w:rFonts w:ascii="Garamond" w:eastAsia="Times New Roman" w:hAnsi="Garamond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D6523" w:rsidRPr="005D6523" w:rsidTr="00EC5B82">
        <w:trPr>
          <w:cantSplit/>
        </w:trPr>
        <w:tc>
          <w:tcPr>
            <w:tcW w:w="10314" w:type="dxa"/>
            <w:shd w:val="clear" w:color="auto" w:fill="C0C0C0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caps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caps/>
                <w:lang w:eastAsia="hr-HR"/>
              </w:rPr>
              <w:t>PRILOG:</w:t>
            </w:r>
          </w:p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caps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caps/>
                <w:lang w:eastAsia="hr-HR"/>
              </w:rPr>
              <w:t>Scenariji izloženosti sukladno Izvješću o kemijskoj sigurnosti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-</w:t>
            </w:r>
          </w:p>
        </w:tc>
      </w:tr>
    </w:tbl>
    <w:p w:rsidR="003539F9" w:rsidRDefault="003539F9"/>
    <w:sectPr w:rsidR="003539F9" w:rsidSect="00EC5B82">
      <w:headerReference w:type="even" r:id="rId18"/>
      <w:headerReference w:type="default" r:id="rId19"/>
      <w:footerReference w:type="default" r:id="rId2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F6" w:rsidRDefault="00C047F6">
      <w:pPr>
        <w:spacing w:after="0" w:line="240" w:lineRule="auto"/>
      </w:pPr>
      <w:r>
        <w:separator/>
      </w:r>
    </w:p>
  </w:endnote>
  <w:endnote w:type="continuationSeparator" w:id="0">
    <w:p w:rsidR="00C047F6" w:rsidRDefault="00C0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C5A7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8E" w:rsidRDefault="006F7E8E" w:rsidP="00EC5B82">
    <w:pPr>
      <w:pStyle w:val="Footer"/>
      <w:spacing w:after="120"/>
    </w:pPr>
    <w:r>
      <w:t xml:space="preserve">          </w:t>
    </w:r>
  </w:p>
  <w:p w:rsidR="006F7E8E" w:rsidRPr="00134C56" w:rsidRDefault="006F7E8E" w:rsidP="00EC5B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28E6F" wp14:editId="1D4F1ED4">
              <wp:simplePos x="0" y="0"/>
              <wp:positionH relativeFrom="column">
                <wp:posOffset>-87630</wp:posOffset>
              </wp:positionH>
              <wp:positionV relativeFrom="paragraph">
                <wp:posOffset>-4445</wp:posOffset>
              </wp:positionV>
              <wp:extent cx="6579870" cy="262890"/>
              <wp:effectExtent l="0" t="0" r="381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987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E8E" w:rsidRPr="00134C56" w:rsidRDefault="006F7E8E" w:rsidP="00EC5B8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HZTA, </w:t>
                          </w:r>
                          <w:r w:rsidRPr="002E60B2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klasa: 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050-03-01/18-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816D1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1322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816D1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816D1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816D1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816D1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  <w:t>13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="00816D1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03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.2018.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6.9pt;margin-top:-.35pt;width:518.1pt;height:2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S5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" stroked="f">
              <v:textbox style="mso-fit-shape-to-text:t">
                <w:txbxContent>
                  <w:p w:rsidR="006F7E8E" w:rsidRPr="00134C56" w:rsidRDefault="006F7E8E" w:rsidP="00EC5B82">
                    <w:pPr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HZTA, </w:t>
                    </w:r>
                    <w:r w:rsidRPr="002E60B2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klasa: 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050-03-01/18-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="00816D13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1322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="00816D13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="00816D13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="00816D13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="00816D13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  <w:t>13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.</w:t>
                    </w:r>
                    <w:r w:rsidR="00816D13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03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.2018.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F6" w:rsidRDefault="00C047F6">
      <w:pPr>
        <w:spacing w:after="0" w:line="240" w:lineRule="auto"/>
      </w:pPr>
      <w:r>
        <w:separator/>
      </w:r>
    </w:p>
  </w:footnote>
  <w:footnote w:type="continuationSeparator" w:id="0">
    <w:p w:rsidR="00C047F6" w:rsidRDefault="00C0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8E" w:rsidRDefault="006F7E8E" w:rsidP="00EC5B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7E8E" w:rsidRDefault="006F7E8E" w:rsidP="00EC5B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8E" w:rsidRPr="007305F3" w:rsidRDefault="006F7E8E" w:rsidP="00EC5B82">
    <w:pPr>
      <w:pStyle w:val="Title"/>
      <w:spacing w:before="40" w:after="40"/>
      <w:ind w:right="-1"/>
      <w:rPr>
        <w:rFonts w:ascii="Garamond" w:hAnsi="Garamond"/>
        <w:sz w:val="28"/>
        <w:szCs w:val="28"/>
      </w:rPr>
    </w:pPr>
    <w:r w:rsidRPr="007305F3">
      <w:rPr>
        <w:rFonts w:ascii="Garamond" w:hAnsi="Garamond"/>
        <w:sz w:val="28"/>
        <w:szCs w:val="28"/>
      </w:rPr>
      <w:t>SIGURNOSNO-TEHNIČKI LIST</w:t>
    </w:r>
  </w:p>
  <w:p w:rsidR="006F7E8E" w:rsidRPr="007305F3" w:rsidRDefault="006F7E8E" w:rsidP="00EC5B82">
    <w:pPr>
      <w:pStyle w:val="Title"/>
      <w:spacing w:before="40" w:after="40"/>
      <w:ind w:right="-1"/>
      <w:rPr>
        <w:rFonts w:ascii="Garamond" w:hAnsi="Garamond"/>
        <w:sz w:val="28"/>
        <w:szCs w:val="28"/>
      </w:rPr>
    </w:pPr>
    <w:r w:rsidRPr="007305F3">
      <w:rPr>
        <w:rFonts w:ascii="Garamond" w:hAnsi="Garamond"/>
        <w:sz w:val="28"/>
        <w:szCs w:val="28"/>
      </w:rPr>
      <w:t>Prema Uredbi (EZ-a) br. 1907/2006</w:t>
    </w:r>
  </w:p>
  <w:p w:rsidR="006F7E8E" w:rsidRPr="007305F3" w:rsidRDefault="006F7E8E" w:rsidP="00EC5B82">
    <w:pPr>
      <w:pStyle w:val="Header"/>
      <w:tabs>
        <w:tab w:val="clear" w:pos="4536"/>
        <w:tab w:val="clear" w:pos="9072"/>
      </w:tabs>
      <w:spacing w:before="40" w:after="40"/>
      <w:jc w:val="right"/>
      <w:rPr>
        <w:rFonts w:ascii="Garamond" w:hAnsi="Garamond"/>
        <w:sz w:val="22"/>
        <w:szCs w:val="22"/>
      </w:rPr>
    </w:pPr>
    <w:r w:rsidRPr="007305F3">
      <w:rPr>
        <w:rFonts w:ascii="Garamond" w:hAnsi="Garamond"/>
        <w:sz w:val="22"/>
        <w:szCs w:val="22"/>
      </w:rPr>
      <w:t xml:space="preserve">Stranica </w:t>
    </w:r>
    <w:r w:rsidRPr="007305F3">
      <w:rPr>
        <w:rStyle w:val="PageNumber"/>
        <w:rFonts w:ascii="Garamond" w:hAnsi="Garamond"/>
        <w:b/>
        <w:sz w:val="22"/>
        <w:szCs w:val="22"/>
      </w:rPr>
      <w:fldChar w:fldCharType="begin"/>
    </w:r>
    <w:r w:rsidRPr="007305F3">
      <w:rPr>
        <w:rStyle w:val="PageNumber"/>
        <w:rFonts w:ascii="Garamond" w:hAnsi="Garamond"/>
        <w:b/>
        <w:sz w:val="22"/>
        <w:szCs w:val="22"/>
      </w:rPr>
      <w:instrText xml:space="preserve">PAGE  </w:instrText>
    </w:r>
    <w:r w:rsidRPr="007305F3">
      <w:rPr>
        <w:rStyle w:val="PageNumber"/>
        <w:rFonts w:ascii="Garamond" w:hAnsi="Garamond"/>
        <w:b/>
        <w:sz w:val="22"/>
        <w:szCs w:val="22"/>
      </w:rPr>
      <w:fldChar w:fldCharType="separate"/>
    </w:r>
    <w:r w:rsidR="00816D13">
      <w:rPr>
        <w:rStyle w:val="PageNumber"/>
        <w:rFonts w:ascii="Garamond" w:hAnsi="Garamond"/>
        <w:b/>
        <w:noProof/>
        <w:sz w:val="22"/>
        <w:szCs w:val="22"/>
      </w:rPr>
      <w:t>1</w:t>
    </w:r>
    <w:r w:rsidRPr="007305F3">
      <w:rPr>
        <w:rStyle w:val="PageNumber"/>
        <w:rFonts w:ascii="Garamond" w:hAnsi="Garamond"/>
        <w:b/>
        <w:sz w:val="22"/>
        <w:szCs w:val="22"/>
      </w:rPr>
      <w:fldChar w:fldCharType="end"/>
    </w:r>
    <w:r w:rsidRPr="007305F3">
      <w:rPr>
        <w:rStyle w:val="PageNumber"/>
        <w:rFonts w:ascii="Garamond" w:hAnsi="Garamond"/>
        <w:sz w:val="22"/>
        <w:szCs w:val="22"/>
      </w:rPr>
      <w:t xml:space="preserve"> </w:t>
    </w:r>
    <w:r w:rsidRPr="007305F3">
      <w:rPr>
        <w:rFonts w:ascii="Garamond" w:hAnsi="Garamond"/>
        <w:sz w:val="22"/>
        <w:szCs w:val="22"/>
      </w:rPr>
      <w:t xml:space="preserve">od </w:t>
    </w:r>
    <w:r w:rsidRPr="007305F3">
      <w:rPr>
        <w:rFonts w:ascii="Garamond" w:hAnsi="Garamond"/>
        <w:b/>
        <w:sz w:val="22"/>
        <w:szCs w:val="22"/>
      </w:rPr>
      <w:fldChar w:fldCharType="begin"/>
    </w:r>
    <w:r w:rsidRPr="007305F3">
      <w:rPr>
        <w:rFonts w:ascii="Garamond" w:hAnsi="Garamond"/>
        <w:b/>
        <w:sz w:val="22"/>
        <w:szCs w:val="22"/>
      </w:rPr>
      <w:instrText xml:space="preserve"> NUMPAGES </w:instrText>
    </w:r>
    <w:r w:rsidRPr="007305F3">
      <w:rPr>
        <w:rFonts w:ascii="Garamond" w:hAnsi="Garamond"/>
        <w:b/>
        <w:sz w:val="22"/>
        <w:szCs w:val="22"/>
      </w:rPr>
      <w:fldChar w:fldCharType="separate"/>
    </w:r>
    <w:r w:rsidR="00816D13">
      <w:rPr>
        <w:rFonts w:ascii="Garamond" w:hAnsi="Garamond"/>
        <w:b/>
        <w:noProof/>
        <w:sz w:val="22"/>
        <w:szCs w:val="22"/>
      </w:rPr>
      <w:t>11</w:t>
    </w:r>
    <w:r w:rsidRPr="007305F3">
      <w:rPr>
        <w:rFonts w:ascii="Garamond" w:hAnsi="Garamond"/>
        <w:b/>
        <w:sz w:val="22"/>
        <w:szCs w:val="22"/>
      </w:rPr>
      <w:fldChar w:fldCharType="end"/>
    </w:r>
  </w:p>
  <w:tbl>
    <w:tblPr>
      <w:tblW w:w="1031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719"/>
      <w:gridCol w:w="1719"/>
      <w:gridCol w:w="1719"/>
      <w:gridCol w:w="1719"/>
      <w:gridCol w:w="1719"/>
      <w:gridCol w:w="1719"/>
    </w:tblGrid>
    <w:tr w:rsidR="006F7E8E" w:rsidRPr="00AD57C6" w:rsidTr="00EC5B82">
      <w:tc>
        <w:tcPr>
          <w:tcW w:w="10314" w:type="dxa"/>
          <w:gridSpan w:val="6"/>
          <w:shd w:val="clear" w:color="auto" w:fill="auto"/>
          <w:vAlign w:val="center"/>
        </w:tcPr>
        <w:p w:rsidR="006F7E8E" w:rsidRPr="000B4751" w:rsidRDefault="006F7E8E" w:rsidP="00EC5B82">
          <w:pPr>
            <w:pStyle w:val="Header"/>
            <w:spacing w:before="40" w:after="40"/>
            <w:jc w:val="center"/>
            <w:rPr>
              <w:rFonts w:ascii="Garamond" w:hAnsi="Garamond"/>
              <w:b/>
            </w:rPr>
          </w:pPr>
          <w:r w:rsidRPr="00E15DD2">
            <w:rPr>
              <w:rFonts w:ascii="Garamond" w:hAnsi="Garamond"/>
              <w:b/>
            </w:rPr>
            <w:t>TANARIS</w:t>
          </w:r>
        </w:p>
      </w:tc>
    </w:tr>
    <w:tr w:rsidR="006F7E8E" w:rsidRPr="00AD57C6" w:rsidTr="00EC5B82">
      <w:tc>
        <w:tcPr>
          <w:tcW w:w="1719" w:type="dxa"/>
          <w:shd w:val="clear" w:color="auto" w:fill="auto"/>
          <w:vAlign w:val="center"/>
        </w:tcPr>
        <w:p w:rsidR="006F7E8E" w:rsidRPr="00AD57C6" w:rsidRDefault="006F7E8E" w:rsidP="00EC5B82">
          <w:pPr>
            <w:pStyle w:val="Header"/>
            <w:spacing w:before="40" w:after="40"/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AD57C6">
            <w:rPr>
              <w:rFonts w:ascii="Garamond" w:hAnsi="Garamond" w:cs="Arial"/>
              <w:b/>
              <w:sz w:val="22"/>
              <w:szCs w:val="22"/>
            </w:rPr>
            <w:t>Šifra proizvoda:</w:t>
          </w:r>
        </w:p>
      </w:tc>
      <w:tc>
        <w:tcPr>
          <w:tcW w:w="1719" w:type="dxa"/>
          <w:shd w:val="clear" w:color="auto" w:fill="auto"/>
          <w:vAlign w:val="center"/>
        </w:tcPr>
        <w:p w:rsidR="006F7E8E" w:rsidRPr="008B30D5" w:rsidRDefault="006F7E8E" w:rsidP="00066ED6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-</w:t>
          </w:r>
        </w:p>
      </w:tc>
      <w:tc>
        <w:tcPr>
          <w:tcW w:w="1719" w:type="dxa"/>
          <w:shd w:val="clear" w:color="auto" w:fill="auto"/>
          <w:vAlign w:val="center"/>
        </w:tcPr>
        <w:p w:rsidR="006F7E8E" w:rsidRPr="00AD57C6" w:rsidRDefault="006F7E8E" w:rsidP="00EC5B82">
          <w:pPr>
            <w:pStyle w:val="Header"/>
            <w:spacing w:before="40" w:after="40"/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AD57C6">
            <w:rPr>
              <w:rFonts w:ascii="Garamond" w:hAnsi="Garamond" w:cs="Arial"/>
              <w:b/>
              <w:sz w:val="22"/>
              <w:szCs w:val="22"/>
            </w:rPr>
            <w:t>Datum izdanja:</w:t>
          </w:r>
        </w:p>
      </w:tc>
      <w:tc>
        <w:tcPr>
          <w:tcW w:w="1719" w:type="dxa"/>
          <w:shd w:val="clear" w:color="auto" w:fill="auto"/>
          <w:vAlign w:val="center"/>
        </w:tcPr>
        <w:p w:rsidR="006F7E8E" w:rsidRPr="0069215C" w:rsidRDefault="006F7E8E" w:rsidP="000A22C1">
          <w:pPr>
            <w:pStyle w:val="Header"/>
            <w:spacing w:before="40" w:after="40"/>
            <w:jc w:val="center"/>
            <w:rPr>
              <w:rFonts w:ascii="Garamond" w:hAnsi="Garamond" w:cs="Arial"/>
              <w:sz w:val="22"/>
              <w:szCs w:val="22"/>
            </w:rPr>
          </w:pPr>
          <w:r>
            <w:rPr>
              <w:rFonts w:ascii="Garamond" w:hAnsi="Garamond" w:cs="Arial"/>
              <w:sz w:val="22"/>
              <w:szCs w:val="22"/>
            </w:rPr>
            <w:t>28.02.2018.</w:t>
          </w:r>
        </w:p>
      </w:tc>
      <w:tc>
        <w:tcPr>
          <w:tcW w:w="1719" w:type="dxa"/>
          <w:shd w:val="clear" w:color="auto" w:fill="auto"/>
          <w:vAlign w:val="center"/>
        </w:tcPr>
        <w:p w:rsidR="006F7E8E" w:rsidRPr="007305F3" w:rsidRDefault="006F7E8E" w:rsidP="00EC5B82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 w:rsidRPr="007305F3">
            <w:rPr>
              <w:rFonts w:ascii="Garamond" w:hAnsi="Garamond" w:cs="Arial"/>
              <w:b/>
              <w:sz w:val="22"/>
              <w:szCs w:val="22"/>
            </w:rPr>
            <w:t>Izdanje broj:</w:t>
          </w:r>
        </w:p>
      </w:tc>
      <w:tc>
        <w:tcPr>
          <w:tcW w:w="1719" w:type="dxa"/>
          <w:shd w:val="clear" w:color="auto" w:fill="auto"/>
          <w:vAlign w:val="center"/>
        </w:tcPr>
        <w:p w:rsidR="006F7E8E" w:rsidRPr="007305F3" w:rsidRDefault="006F7E8E" w:rsidP="00EC5B82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1.0</w:t>
          </w:r>
        </w:p>
      </w:tc>
    </w:tr>
  </w:tbl>
  <w:p w:rsidR="006F7E8E" w:rsidRPr="00D72D0F" w:rsidRDefault="006F7E8E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C69"/>
    <w:multiLevelType w:val="multilevel"/>
    <w:tmpl w:val="DC069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23"/>
    <w:rsid w:val="00001324"/>
    <w:rsid w:val="00010074"/>
    <w:rsid w:val="00017F80"/>
    <w:rsid w:val="00035196"/>
    <w:rsid w:val="000455F5"/>
    <w:rsid w:val="000513D1"/>
    <w:rsid w:val="00052042"/>
    <w:rsid w:val="00053431"/>
    <w:rsid w:val="00056FC4"/>
    <w:rsid w:val="000634C8"/>
    <w:rsid w:val="00064345"/>
    <w:rsid w:val="00064773"/>
    <w:rsid w:val="00066ED6"/>
    <w:rsid w:val="00090987"/>
    <w:rsid w:val="00092FC9"/>
    <w:rsid w:val="00097E93"/>
    <w:rsid w:val="000A22C1"/>
    <w:rsid w:val="000A24FD"/>
    <w:rsid w:val="000B15B5"/>
    <w:rsid w:val="000B422B"/>
    <w:rsid w:val="000C4D48"/>
    <w:rsid w:val="000D09DF"/>
    <w:rsid w:val="000D4147"/>
    <w:rsid w:val="000E2774"/>
    <w:rsid w:val="000E71B6"/>
    <w:rsid w:val="000F67CC"/>
    <w:rsid w:val="00106203"/>
    <w:rsid w:val="00132796"/>
    <w:rsid w:val="00144E5F"/>
    <w:rsid w:val="00151413"/>
    <w:rsid w:val="00153A2E"/>
    <w:rsid w:val="001758B0"/>
    <w:rsid w:val="001875E5"/>
    <w:rsid w:val="0019215F"/>
    <w:rsid w:val="0019347D"/>
    <w:rsid w:val="001B6BE1"/>
    <w:rsid w:val="001C1EBA"/>
    <w:rsid w:val="001C222A"/>
    <w:rsid w:val="001C5F3A"/>
    <w:rsid w:val="001D44BC"/>
    <w:rsid w:val="001E1D4B"/>
    <w:rsid w:val="00206B23"/>
    <w:rsid w:val="00216FFA"/>
    <w:rsid w:val="0025316B"/>
    <w:rsid w:val="002631A6"/>
    <w:rsid w:val="002634A8"/>
    <w:rsid w:val="0027141C"/>
    <w:rsid w:val="002B6DEE"/>
    <w:rsid w:val="002D44AF"/>
    <w:rsid w:val="002E4E80"/>
    <w:rsid w:val="002E60B2"/>
    <w:rsid w:val="002F28D0"/>
    <w:rsid w:val="002F6E07"/>
    <w:rsid w:val="00322DAB"/>
    <w:rsid w:val="0032392C"/>
    <w:rsid w:val="00326435"/>
    <w:rsid w:val="00327196"/>
    <w:rsid w:val="00327C12"/>
    <w:rsid w:val="00335A6E"/>
    <w:rsid w:val="00336467"/>
    <w:rsid w:val="003412EC"/>
    <w:rsid w:val="003539F9"/>
    <w:rsid w:val="00362B3A"/>
    <w:rsid w:val="0036734E"/>
    <w:rsid w:val="00370F26"/>
    <w:rsid w:val="003752F1"/>
    <w:rsid w:val="003759F1"/>
    <w:rsid w:val="003A4E59"/>
    <w:rsid w:val="003B4234"/>
    <w:rsid w:val="003D35BB"/>
    <w:rsid w:val="003E3502"/>
    <w:rsid w:val="003E46D9"/>
    <w:rsid w:val="003F13D0"/>
    <w:rsid w:val="0040140C"/>
    <w:rsid w:val="00414434"/>
    <w:rsid w:val="00420532"/>
    <w:rsid w:val="00433BCF"/>
    <w:rsid w:val="00441F8B"/>
    <w:rsid w:val="00441FF4"/>
    <w:rsid w:val="004651DD"/>
    <w:rsid w:val="00470267"/>
    <w:rsid w:val="00476825"/>
    <w:rsid w:val="004768B5"/>
    <w:rsid w:val="00476EF7"/>
    <w:rsid w:val="00480829"/>
    <w:rsid w:val="00487FF9"/>
    <w:rsid w:val="00490B76"/>
    <w:rsid w:val="004956DE"/>
    <w:rsid w:val="004A0D9A"/>
    <w:rsid w:val="004A6287"/>
    <w:rsid w:val="004B7426"/>
    <w:rsid w:val="004C443D"/>
    <w:rsid w:val="004D4FB7"/>
    <w:rsid w:val="004F252C"/>
    <w:rsid w:val="00527206"/>
    <w:rsid w:val="005311F9"/>
    <w:rsid w:val="00533DAC"/>
    <w:rsid w:val="00552F77"/>
    <w:rsid w:val="00561A75"/>
    <w:rsid w:val="00577A07"/>
    <w:rsid w:val="00585F88"/>
    <w:rsid w:val="005B5C22"/>
    <w:rsid w:val="005C5D1B"/>
    <w:rsid w:val="005D6523"/>
    <w:rsid w:val="005D7CDC"/>
    <w:rsid w:val="005E3FB7"/>
    <w:rsid w:val="005F4D2D"/>
    <w:rsid w:val="00605B73"/>
    <w:rsid w:val="00605D32"/>
    <w:rsid w:val="00615D32"/>
    <w:rsid w:val="00617C5E"/>
    <w:rsid w:val="00625908"/>
    <w:rsid w:val="00630443"/>
    <w:rsid w:val="00633815"/>
    <w:rsid w:val="00697F50"/>
    <w:rsid w:val="006A5233"/>
    <w:rsid w:val="006B1A2E"/>
    <w:rsid w:val="006C41FB"/>
    <w:rsid w:val="006C5B1C"/>
    <w:rsid w:val="006D0774"/>
    <w:rsid w:val="006D0F9F"/>
    <w:rsid w:val="006D2440"/>
    <w:rsid w:val="006D5287"/>
    <w:rsid w:val="006E2C4D"/>
    <w:rsid w:val="006F7E8E"/>
    <w:rsid w:val="00710795"/>
    <w:rsid w:val="00711810"/>
    <w:rsid w:val="00716253"/>
    <w:rsid w:val="00716ACD"/>
    <w:rsid w:val="007316B7"/>
    <w:rsid w:val="00742E5A"/>
    <w:rsid w:val="00755D58"/>
    <w:rsid w:val="0076212C"/>
    <w:rsid w:val="007651EF"/>
    <w:rsid w:val="0077420C"/>
    <w:rsid w:val="00782CC3"/>
    <w:rsid w:val="0078726C"/>
    <w:rsid w:val="00795645"/>
    <w:rsid w:val="007A7240"/>
    <w:rsid w:val="007A728B"/>
    <w:rsid w:val="007C3222"/>
    <w:rsid w:val="007C40FC"/>
    <w:rsid w:val="007C55C8"/>
    <w:rsid w:val="008029CF"/>
    <w:rsid w:val="008163F2"/>
    <w:rsid w:val="00816D13"/>
    <w:rsid w:val="00827702"/>
    <w:rsid w:val="00835713"/>
    <w:rsid w:val="00836CE3"/>
    <w:rsid w:val="00837ECD"/>
    <w:rsid w:val="008508CE"/>
    <w:rsid w:val="00853E43"/>
    <w:rsid w:val="00880D30"/>
    <w:rsid w:val="00882228"/>
    <w:rsid w:val="00883436"/>
    <w:rsid w:val="00890484"/>
    <w:rsid w:val="0089229C"/>
    <w:rsid w:val="00894FBE"/>
    <w:rsid w:val="008A0D34"/>
    <w:rsid w:val="008C404C"/>
    <w:rsid w:val="008E24B7"/>
    <w:rsid w:val="008E3212"/>
    <w:rsid w:val="008E6316"/>
    <w:rsid w:val="008E745E"/>
    <w:rsid w:val="00903210"/>
    <w:rsid w:val="0093023F"/>
    <w:rsid w:val="00935561"/>
    <w:rsid w:val="009544C5"/>
    <w:rsid w:val="00963C2B"/>
    <w:rsid w:val="00964591"/>
    <w:rsid w:val="009742D8"/>
    <w:rsid w:val="009768D8"/>
    <w:rsid w:val="00981785"/>
    <w:rsid w:val="00982FEE"/>
    <w:rsid w:val="00983B16"/>
    <w:rsid w:val="009C2861"/>
    <w:rsid w:val="009D297D"/>
    <w:rsid w:val="009D3533"/>
    <w:rsid w:val="009D3D84"/>
    <w:rsid w:val="009E524E"/>
    <w:rsid w:val="009F2BD1"/>
    <w:rsid w:val="00A06382"/>
    <w:rsid w:val="00A138A3"/>
    <w:rsid w:val="00A3281F"/>
    <w:rsid w:val="00A4339B"/>
    <w:rsid w:val="00A45D83"/>
    <w:rsid w:val="00A53303"/>
    <w:rsid w:val="00A63ED4"/>
    <w:rsid w:val="00A94263"/>
    <w:rsid w:val="00A960F4"/>
    <w:rsid w:val="00A96C55"/>
    <w:rsid w:val="00AB0720"/>
    <w:rsid w:val="00AC5655"/>
    <w:rsid w:val="00AE482A"/>
    <w:rsid w:val="00B13C03"/>
    <w:rsid w:val="00B20720"/>
    <w:rsid w:val="00B27351"/>
    <w:rsid w:val="00B348E8"/>
    <w:rsid w:val="00B40DCF"/>
    <w:rsid w:val="00B65662"/>
    <w:rsid w:val="00B7531C"/>
    <w:rsid w:val="00B849B6"/>
    <w:rsid w:val="00B86A95"/>
    <w:rsid w:val="00B9287F"/>
    <w:rsid w:val="00BB2F4E"/>
    <w:rsid w:val="00BC141B"/>
    <w:rsid w:val="00BC786D"/>
    <w:rsid w:val="00BD00BA"/>
    <w:rsid w:val="00BF4829"/>
    <w:rsid w:val="00C047F6"/>
    <w:rsid w:val="00C23FEB"/>
    <w:rsid w:val="00C27A45"/>
    <w:rsid w:val="00C45E8C"/>
    <w:rsid w:val="00C61F21"/>
    <w:rsid w:val="00C62778"/>
    <w:rsid w:val="00C63D88"/>
    <w:rsid w:val="00C65652"/>
    <w:rsid w:val="00C70182"/>
    <w:rsid w:val="00C722FB"/>
    <w:rsid w:val="00C80C62"/>
    <w:rsid w:val="00C8227E"/>
    <w:rsid w:val="00C86D88"/>
    <w:rsid w:val="00C90F9C"/>
    <w:rsid w:val="00C92FAF"/>
    <w:rsid w:val="00CA43DB"/>
    <w:rsid w:val="00CC6AE4"/>
    <w:rsid w:val="00CD74F6"/>
    <w:rsid w:val="00D139D1"/>
    <w:rsid w:val="00D2583B"/>
    <w:rsid w:val="00D2634D"/>
    <w:rsid w:val="00D27702"/>
    <w:rsid w:val="00D50073"/>
    <w:rsid w:val="00D52F5C"/>
    <w:rsid w:val="00D773EC"/>
    <w:rsid w:val="00D956DF"/>
    <w:rsid w:val="00D96910"/>
    <w:rsid w:val="00DA212D"/>
    <w:rsid w:val="00DA2973"/>
    <w:rsid w:val="00DB0DF0"/>
    <w:rsid w:val="00DB671C"/>
    <w:rsid w:val="00DC4128"/>
    <w:rsid w:val="00DC77AD"/>
    <w:rsid w:val="00DE1303"/>
    <w:rsid w:val="00DE240C"/>
    <w:rsid w:val="00DE7248"/>
    <w:rsid w:val="00DF6A1B"/>
    <w:rsid w:val="00E072A2"/>
    <w:rsid w:val="00E104BC"/>
    <w:rsid w:val="00E15DD2"/>
    <w:rsid w:val="00E17D26"/>
    <w:rsid w:val="00E36E46"/>
    <w:rsid w:val="00E4647F"/>
    <w:rsid w:val="00E556C9"/>
    <w:rsid w:val="00E57FC4"/>
    <w:rsid w:val="00E75531"/>
    <w:rsid w:val="00E7730A"/>
    <w:rsid w:val="00E93187"/>
    <w:rsid w:val="00E946C6"/>
    <w:rsid w:val="00E97BED"/>
    <w:rsid w:val="00EA094D"/>
    <w:rsid w:val="00EB2D84"/>
    <w:rsid w:val="00EB31AF"/>
    <w:rsid w:val="00EB6E0D"/>
    <w:rsid w:val="00EC1C53"/>
    <w:rsid w:val="00EC21AE"/>
    <w:rsid w:val="00EC24B7"/>
    <w:rsid w:val="00EC5B82"/>
    <w:rsid w:val="00ED7AD8"/>
    <w:rsid w:val="00EE4B16"/>
    <w:rsid w:val="00EE5A58"/>
    <w:rsid w:val="00EE7387"/>
    <w:rsid w:val="00EF0CFC"/>
    <w:rsid w:val="00F01A93"/>
    <w:rsid w:val="00F06032"/>
    <w:rsid w:val="00F06FC1"/>
    <w:rsid w:val="00F10A0A"/>
    <w:rsid w:val="00F10DD2"/>
    <w:rsid w:val="00F11E54"/>
    <w:rsid w:val="00F13EFF"/>
    <w:rsid w:val="00F2645D"/>
    <w:rsid w:val="00F4412B"/>
    <w:rsid w:val="00F554C1"/>
    <w:rsid w:val="00F562AF"/>
    <w:rsid w:val="00F70BE2"/>
    <w:rsid w:val="00F72626"/>
    <w:rsid w:val="00F73226"/>
    <w:rsid w:val="00F80869"/>
    <w:rsid w:val="00F87ED4"/>
    <w:rsid w:val="00F955CB"/>
    <w:rsid w:val="00FC0420"/>
    <w:rsid w:val="00FD1B90"/>
    <w:rsid w:val="00FD74DF"/>
    <w:rsid w:val="00FE68DF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652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5D65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D6523"/>
    <w:pPr>
      <w:spacing w:before="240" w:after="60" w:line="240" w:lineRule="auto"/>
      <w:outlineLvl w:val="4"/>
    </w:pPr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523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5D652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5D6523"/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numbering" w:customStyle="1" w:styleId="NoList1">
    <w:name w:val="No List1"/>
    <w:next w:val="NoList"/>
    <w:semiHidden/>
    <w:rsid w:val="005D6523"/>
  </w:style>
  <w:style w:type="paragraph" w:styleId="Header">
    <w:name w:val="header"/>
    <w:basedOn w:val="Normal"/>
    <w:link w:val="HeaderChar"/>
    <w:rsid w:val="005D6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5D652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5D6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5D652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5D652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5D6523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5D6523"/>
  </w:style>
  <w:style w:type="paragraph" w:styleId="BalloonText">
    <w:name w:val="Balloon Text"/>
    <w:basedOn w:val="Normal"/>
    <w:link w:val="BalloonTextChar"/>
    <w:semiHidden/>
    <w:rsid w:val="005D6523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5D652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5D652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5D6523"/>
  </w:style>
  <w:style w:type="character" w:styleId="Hyperlink">
    <w:name w:val="Hyperlink"/>
    <w:rsid w:val="005D6523"/>
    <w:rPr>
      <w:color w:val="0000FF"/>
      <w:u w:val="single"/>
    </w:rPr>
  </w:style>
  <w:style w:type="character" w:customStyle="1" w:styleId="arial11bigspacingnormal1">
    <w:name w:val="arial_11_bigspacing_normal1"/>
    <w:rsid w:val="005D6523"/>
    <w:rPr>
      <w:rFonts w:ascii="Arial" w:hAnsi="Arial" w:cs="Arial" w:hint="default"/>
      <w:b w:val="0"/>
      <w:b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D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5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652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5D65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D6523"/>
    <w:pPr>
      <w:spacing w:before="240" w:after="60" w:line="240" w:lineRule="auto"/>
      <w:outlineLvl w:val="4"/>
    </w:pPr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523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5D652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5D6523"/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numbering" w:customStyle="1" w:styleId="NoList1">
    <w:name w:val="No List1"/>
    <w:next w:val="NoList"/>
    <w:semiHidden/>
    <w:rsid w:val="005D6523"/>
  </w:style>
  <w:style w:type="paragraph" w:styleId="Header">
    <w:name w:val="header"/>
    <w:basedOn w:val="Normal"/>
    <w:link w:val="HeaderChar"/>
    <w:rsid w:val="005D6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5D652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5D6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5D652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5D652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5D6523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5D6523"/>
  </w:style>
  <w:style w:type="paragraph" w:styleId="BalloonText">
    <w:name w:val="Balloon Text"/>
    <w:basedOn w:val="Normal"/>
    <w:link w:val="BalloonTextChar"/>
    <w:semiHidden/>
    <w:rsid w:val="005D6523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5D652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5D652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5D6523"/>
  </w:style>
  <w:style w:type="character" w:styleId="Hyperlink">
    <w:name w:val="Hyperlink"/>
    <w:rsid w:val="005D6523"/>
    <w:rPr>
      <w:color w:val="0000FF"/>
      <w:u w:val="single"/>
    </w:rPr>
  </w:style>
  <w:style w:type="character" w:customStyle="1" w:styleId="arial11bigspacingnormal1">
    <w:name w:val="arial_11_bigspacing_normal1"/>
    <w:rsid w:val="005D6523"/>
    <w:rPr>
      <w:rFonts w:ascii="Arial" w:hAnsi="Arial" w:cs="Arial" w:hint="default"/>
      <w:b w:val="0"/>
      <w:b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D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jana.mirkovic@basf.com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gi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gro.basf.hr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11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3</cp:revision>
  <cp:lastPrinted>2018-03-13T07:38:00Z</cp:lastPrinted>
  <dcterms:created xsi:type="dcterms:W3CDTF">2015-01-16T12:14:00Z</dcterms:created>
  <dcterms:modified xsi:type="dcterms:W3CDTF">2018-03-13T07:41:00Z</dcterms:modified>
</cp:coreProperties>
</file>